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A5B0" w14:textId="3862A60C" w:rsidR="00D51616" w:rsidRDefault="00D51616" w:rsidP="00D51616">
      <w:pPr>
        <w:jc w:val="center"/>
      </w:pPr>
      <w:r>
        <w:t>The Heat of Pentecost</w:t>
      </w:r>
    </w:p>
    <w:p w14:paraId="6A560175" w14:textId="76E82258" w:rsidR="00D51616" w:rsidRDefault="00D51616" w:rsidP="00D51616">
      <w:pPr>
        <w:jc w:val="center"/>
      </w:pPr>
      <w:r>
        <w:t>Numbers 11:24–30; Acts 2:1–21</w:t>
      </w:r>
    </w:p>
    <w:p w14:paraId="1AC0D63A" w14:textId="15513B39" w:rsidR="0005086D" w:rsidRDefault="0005086D">
      <w:r w:rsidRPr="0005086D">
        <w:t>The gift of the Holy Spirit in tongues of fire and a mighty wind marked the formation of the church as the Spirit propelled the disciples into the larger community, transcending divisions of race and ethnicity. While not as familiar, our second reading adds to that vision of God’s inclusive Spirit.</w:t>
      </w:r>
    </w:p>
    <w:p w14:paraId="10BA3E17" w14:textId="77777777" w:rsidR="0005086D" w:rsidRDefault="0005086D">
      <w:r w:rsidRPr="0005086D">
        <w:t>The book of the Bible we know as Numbers is so-called by its Latin name. There are a lot of numbered lists in the text. However, in Hebrew, the book is called “In the Wilderness,” which is the setting where Moses leads the people. Our reading this morning comes in a time of crisis. The people grumbled to Moses, and Moses complained to the Lord. Appealing to the Lord’s maternal side, he says that God was the one who birthed them and nursed them. Moses is just one man. He needs help! God tells Moses to select 70 of the elders or respected leaders and gather them in the tent. The Lord bestows upon these elders the same Spirit that was bestowed upon Moses.</w:t>
      </w:r>
    </w:p>
    <w:p w14:paraId="15BC1092" w14:textId="77777777" w:rsidR="0005086D" w:rsidRDefault="0005086D">
      <w:r w:rsidRPr="0005086D">
        <w:t>But there’s more! Two men, Eldad and Medad, were not in the tent or among the seventy, yet they also received the same Spirit! Jesus would later say: “As the wind blows where it chooses, and you do not know where it comes from or where it goes, so it is with everyone who is born of the Spirit.” (John 3:8). You might say “the answers are blowin’ in the wind.” The Spirit works both inside and outside the gathered community; the Spirit is not bound by human institutions or structures. Moses offers an exclamation fitting for Pentecost: “Would that all the people were prophets and have the Lord’s Spirit upon them!” (Numbers 11:29). This verse is a foretelling of Joel’s prophecy of the outpouring of the Spirit “upon all flesh” (Joel 2:28; Acts 2:17).</w:t>
      </w:r>
    </w:p>
    <w:p w14:paraId="4697B856" w14:textId="175E1F77" w:rsidR="0005086D" w:rsidRDefault="0005086D">
      <w:r w:rsidRPr="0005086D">
        <w:t>However, Joshua is not a fan of this inclusion. The right-hand man of Moses complains to his leader about these renegade, unsanctioned, Spirit-filled people. The Hebrew word for Joshua’s “jealousy” literally refers to “heat.” I</w:t>
      </w:r>
      <w:r>
        <w:t>t’</w:t>
      </w:r>
      <w:r w:rsidRPr="0005086D">
        <w:t>s burning envy for someone else’s success. This heat is generated from the perceived sense that sharing or cooperation means that something is being taken away from you.</w:t>
      </w:r>
    </w:p>
    <w:p w14:paraId="1D8E110A" w14:textId="77777777" w:rsidR="0005086D" w:rsidRDefault="0005086D">
      <w:r w:rsidRPr="0005086D">
        <w:t xml:space="preserve">But the “heat” described by the same Hebrew word can also be positive, referring to a righteous ardor or zeal. My former professor, Richard Boyce, likened the gift </w:t>
      </w:r>
      <w:r w:rsidRPr="0005086D">
        <w:lastRenderedPageBreak/>
        <w:t>of the Spirit to using a candle to light another candle. The first candle does not lose its light because it shares it. The light actually burns brighter when passed on! Your light, like the Spirit and shared leadership, generates more heat when you share.</w:t>
      </w:r>
    </w:p>
    <w:p w14:paraId="6376D3BE" w14:textId="18B9736E" w:rsidR="0005086D" w:rsidRDefault="0005086D">
      <w:r w:rsidRPr="0005086D">
        <w:t>With these lessons in mind, I’m going to turn from ancient texts to our current political environment. The Supreme Court’s recent decision has effectively gutted the Voting Rights Act of 1965, removing obstacles for racial gerrymandering. In Tennessee, lawmakers have divided and diluted the city of Memphis into three districts, effectively eliminating Black voting power. This majority Black city is virtually guaranteed to be left without representation in Congress. Furthermore, South Carolina Rep. James Clyburn, an elected official with 33 years in Congress and the only Black Democrat in history to represent South Carolina in the House, is likely to lose his seat in the Sixth Congressional District, where African Americans constitute a plurality of voters. The redrawn voting maps will now disperse Clyburn’s district across several rural, largely white districts.</w:t>
      </w:r>
    </w:p>
    <w:p w14:paraId="68413738" w14:textId="77777777" w:rsidR="0005086D" w:rsidRDefault="0005086D">
      <w:r w:rsidRPr="0005086D">
        <w:t>My colleague Emily Bruno, who is also an attorney, lamented, “I grieve for the people who fought so hard against the power of white supremacy in the South only to see those gains rolled back within their own lifetimes. I grieve for the ones disenfranchised and deliberately excluded from the process by which we order our society. But I grieve, too, for the entire region, because the perpetuation of white supremacy harms us all in the end. It’s a degradation of the inherent worth of each and every person.” I add that these acts are not only a degradation of our democracy but also the values of Pentecost and the church's inclusive movement.</w:t>
      </w:r>
    </w:p>
    <w:p w14:paraId="727BC8A6" w14:textId="1DC7C62D" w:rsidR="0005086D" w:rsidRDefault="0005086D">
      <w:r w:rsidRPr="0005086D">
        <w:t xml:space="preserve">In response to Joshua, who sought to possess power for himself, Moses asked rhetorically, “Is the Lord’s power limited?” (Number 11:23). The same God who made a way through the Red Sea and a highway through the desert, who brought the exiles back from Babylon, who became flesh in Jesus Christ, and who is birthing the church by Spirit and fire will not be bound by human institutions, including those who claim the power of God for themselves at the expense of others. I remind us that the “heat” not only refers to burning jealousy but also righteous zeal or passion. </w:t>
      </w:r>
    </w:p>
    <w:p w14:paraId="2E9DB7D2" w14:textId="77777777" w:rsidR="0005086D" w:rsidRDefault="0005086D">
      <w:r w:rsidRPr="0005086D">
        <w:t>Emily Bruno, citing the defiant actions of Tennessee representative Justin Jones in the state Capitol, claims, “The Holy Spirit shows up as the fire that burns a Confederate flag.”</w:t>
      </w:r>
      <w:r w:rsidRPr="0005086D">
        <w:t xml:space="preserve"> </w:t>
      </w:r>
    </w:p>
    <w:p w14:paraId="342EC164" w14:textId="7F2E4F1B" w:rsidR="0005086D" w:rsidRDefault="0005086D">
      <w:r>
        <w:lastRenderedPageBreak/>
        <w:t xml:space="preserve">The Lord’s power is not limited. </w:t>
      </w:r>
      <w:r w:rsidRPr="0005086D">
        <w:t>The holy fire from heaven still burns in today’s peacemakers and justice-seekers.</w:t>
      </w:r>
    </w:p>
    <w:p w14:paraId="5214318A" w14:textId="6B7F787D" w:rsidR="0005086D" w:rsidRDefault="0005086D">
      <w:r>
        <w:t>I wish</w:t>
      </w:r>
      <w:r w:rsidRPr="0005086D">
        <w:t xml:space="preserve"> to close with a few thoughts on Memorial Day. I am indebted to Wanda Cottongim, who, this past week at Galloway Ridge, shared the words of her husband, Ed, who served for three decades in the Armed Forces and spoke at Galloway for the 2020 observance of Memorial Day. Ed began his written remarks by noting one million and three hundred thousand people have died in 89 American wars or military conflicts. Since Ed spoke, the number of casualties and conflicts has risen. But Ed’s point is that, while this holiday honors the dead, it is also meant to inspire the living, specifically to ask what these citizens have died for and what kind of country do we wish to live in?</w:t>
      </w:r>
    </w:p>
    <w:p w14:paraId="3A97CE45" w14:textId="77777777" w:rsidR="0005086D" w:rsidRDefault="0005086D">
      <w:r w:rsidRPr="0005086D">
        <w:t>The deadliest conflict in our history was the Civil War, killing 700,000 Americans. The first Memorial Day occurred in Charleston, South Carolina, in May 1865, when thousands of formerly enslaved Americans marched to commemorate the lives of former Union soldiers who had been buried in a mass grave. The demonstration was led by the Black community, including 3,000 schoolchildren carrying roses in honor of the fallen. These children and their bright red flowers call to mind the tongues of fire at Pentecost over each disciple’s head and the words of Joel, “your children will prophesy.”</w:t>
      </w:r>
    </w:p>
    <w:p w14:paraId="6479DB18" w14:textId="02D6AF7B" w:rsidR="00756918" w:rsidRDefault="0005086D">
      <w:r w:rsidRPr="0005086D">
        <w:t>This prophecy is a summons. It calls us to remember men and women who laid down their lives not for a ruler, not for a political party, not for an empire, but for an unfinished promise: a nation struggling toward liberty and justice. The Lord says, “I will pour out my Spirit upon all.”</w:t>
      </w:r>
      <w:r>
        <w:t xml:space="preserve"> </w:t>
      </w:r>
      <w:r w:rsidRPr="0005086D">
        <w:t>While some will burn Confederate flags, others will pass the light from their candles. The point is that the heat and light actually burn brighter when shared.</w:t>
      </w:r>
    </w:p>
    <w:p w14:paraId="6FF7240B" w14:textId="573FDC80" w:rsidR="00D51616" w:rsidRDefault="00D51616" w:rsidP="00D51616">
      <w:pPr>
        <w:jc w:val="right"/>
      </w:pPr>
      <w:r>
        <w:t>Andrew Taylor-Troutman</w:t>
      </w:r>
    </w:p>
    <w:p w14:paraId="019C1DDC" w14:textId="44481125" w:rsidR="00D51616" w:rsidRDefault="00D51616" w:rsidP="00D51616">
      <w:pPr>
        <w:jc w:val="right"/>
      </w:pPr>
      <w:r>
        <w:t>May 24, 2026</w:t>
      </w:r>
    </w:p>
    <w:sectPr w:rsidR="00D51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6D"/>
    <w:rsid w:val="0005086D"/>
    <w:rsid w:val="00103D3D"/>
    <w:rsid w:val="003C41F0"/>
    <w:rsid w:val="00703F59"/>
    <w:rsid w:val="00756918"/>
    <w:rsid w:val="009D5446"/>
    <w:rsid w:val="00C65DC6"/>
    <w:rsid w:val="00D5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EC13"/>
  <w15:chartTrackingRefBased/>
  <w15:docId w15:val="{C7121A8E-1F3C-4CCC-A991-A3343F89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8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08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086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5086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086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08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08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08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08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8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86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508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08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08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08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08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08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0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86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5086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5086D"/>
    <w:pPr>
      <w:spacing w:before="160"/>
      <w:jc w:val="center"/>
    </w:pPr>
    <w:rPr>
      <w:i/>
      <w:iCs/>
      <w:color w:val="404040" w:themeColor="text1" w:themeTint="BF"/>
    </w:rPr>
  </w:style>
  <w:style w:type="character" w:customStyle="1" w:styleId="QuoteChar">
    <w:name w:val="Quote Char"/>
    <w:basedOn w:val="DefaultParagraphFont"/>
    <w:link w:val="Quote"/>
    <w:uiPriority w:val="29"/>
    <w:rsid w:val="0005086D"/>
    <w:rPr>
      <w:i/>
      <w:iCs/>
      <w:color w:val="404040" w:themeColor="text1" w:themeTint="BF"/>
    </w:rPr>
  </w:style>
  <w:style w:type="paragraph" w:styleId="ListParagraph">
    <w:name w:val="List Paragraph"/>
    <w:basedOn w:val="Normal"/>
    <w:uiPriority w:val="34"/>
    <w:qFormat/>
    <w:rsid w:val="0005086D"/>
    <w:pPr>
      <w:ind w:left="720"/>
      <w:contextualSpacing/>
    </w:pPr>
  </w:style>
  <w:style w:type="character" w:styleId="IntenseEmphasis">
    <w:name w:val="Intense Emphasis"/>
    <w:basedOn w:val="DefaultParagraphFont"/>
    <w:uiPriority w:val="21"/>
    <w:qFormat/>
    <w:rsid w:val="0005086D"/>
    <w:rPr>
      <w:i/>
      <w:iCs/>
      <w:color w:val="2F5496" w:themeColor="accent1" w:themeShade="BF"/>
    </w:rPr>
  </w:style>
  <w:style w:type="paragraph" w:styleId="IntenseQuote">
    <w:name w:val="Intense Quote"/>
    <w:basedOn w:val="Normal"/>
    <w:next w:val="Normal"/>
    <w:link w:val="IntenseQuoteChar"/>
    <w:uiPriority w:val="30"/>
    <w:qFormat/>
    <w:rsid w:val="00050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86D"/>
    <w:rPr>
      <w:i/>
      <w:iCs/>
      <w:color w:val="2F5496" w:themeColor="accent1" w:themeShade="BF"/>
    </w:rPr>
  </w:style>
  <w:style w:type="character" w:styleId="IntenseReference">
    <w:name w:val="Intense Reference"/>
    <w:basedOn w:val="DefaultParagraphFont"/>
    <w:uiPriority w:val="32"/>
    <w:qFormat/>
    <w:rsid w:val="00050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2</cp:revision>
  <cp:lastPrinted>2026-05-24T12:16:00Z</cp:lastPrinted>
  <dcterms:created xsi:type="dcterms:W3CDTF">2026-05-24T12:09:00Z</dcterms:created>
  <dcterms:modified xsi:type="dcterms:W3CDTF">2026-05-25T18:02:00Z</dcterms:modified>
</cp:coreProperties>
</file>