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FD23" w14:textId="77777777" w:rsidR="00FD057C" w:rsidRDefault="00FD057C" w:rsidP="00FD057C">
      <w:r>
        <w:t xml:space="preserve">Let me just say at the top that </w:t>
      </w:r>
      <w:r>
        <w:t xml:space="preserve">I am deeply concerned about </w:t>
      </w:r>
      <w:r>
        <w:t xml:space="preserve">military action in Iran, what this means for the future, and shocked by the </w:t>
      </w:r>
      <w:r>
        <w:t xml:space="preserve">reports that school </w:t>
      </w:r>
      <w:r>
        <w:t>was hit</w:t>
      </w:r>
      <w:r>
        <w:t xml:space="preserve"> in Iran. Lord, in your mercy. </w:t>
      </w:r>
    </w:p>
    <w:p w14:paraId="6CB00D7E" w14:textId="77777777" w:rsidR="00FD057C" w:rsidRDefault="00FD057C" w:rsidP="00FD057C">
      <w:r>
        <w:t>For today, however, I have prepared remarks based on Nicodemus.</w:t>
      </w:r>
    </w:p>
    <w:p w14:paraId="11905C11" w14:textId="77777777" w:rsidR="00FD057C" w:rsidRDefault="00FD057C" w:rsidP="00FD057C">
      <w:r>
        <w:t>He’s sometimes set up as a fall guy. The stuffy religious person who couldn’t get his act together.</w:t>
      </w:r>
    </w:p>
    <w:p w14:paraId="5A44CB6C" w14:textId="5942314E" w:rsidR="00FD057C" w:rsidRDefault="00FD057C" w:rsidP="00FD057C">
      <w:r>
        <w:t>But first, I want to point out that Jesus was asking a lot of him. He was talking on multiple levels: the phrase “born again” can also mean “born from above” and the word for “wind” can also mean “spirit.” It’s confusing! So, I have a heart for Nicodemus</w:t>
      </w:r>
      <w:r w:rsidR="00BA714D">
        <w:t xml:space="preserve"> as someone who is also muddled with words!</w:t>
      </w:r>
    </w:p>
    <w:p w14:paraId="79CF7070" w14:textId="6E7CE255" w:rsidR="00FD057C" w:rsidRDefault="00FD057C" w:rsidP="00FD057C">
      <w:r>
        <w:t>I also recognize that Nicodemus comes at night</w:t>
      </w:r>
      <w:r w:rsidR="00BA714D">
        <w:t xml:space="preserve"> and is often criticized for that</w:t>
      </w:r>
      <w:r>
        <w:t xml:space="preserve">. </w:t>
      </w:r>
      <w:r>
        <w:t>In the opening chapter, the Gospel of John declares Jesus as the light of the world (John 1:5). In contrast, darkness represents unbelief, ignorance, or worse as in John 3:20, “Everyone who does evil hates the light, and will not come into the light for fear that their deeds will be exposed.”</w:t>
      </w:r>
      <w:r w:rsidR="00BA714D">
        <w:t xml:space="preserve"> The darkness is real.</w:t>
      </w:r>
    </w:p>
    <w:p w14:paraId="403812F2" w14:textId="6F17A986" w:rsidR="00FD057C" w:rsidRDefault="00FD057C" w:rsidP="00FD057C">
      <w:r>
        <w:t xml:space="preserve">Like every decent human being, </w:t>
      </w:r>
      <w:r w:rsidRPr="002117AD">
        <w:t xml:space="preserve">I have been horrified by what we have learned </w:t>
      </w:r>
      <w:r>
        <w:t>from the limited release of the Epstein files</w:t>
      </w:r>
      <w:r w:rsidRPr="002117AD">
        <w:t xml:space="preserve">. </w:t>
      </w:r>
      <w:r>
        <w:t>My heart breaks for the survivors.</w:t>
      </w:r>
    </w:p>
    <w:p w14:paraId="423BA0C9" w14:textId="02FE3F6B" w:rsidR="00FD057C" w:rsidRDefault="00FD057C" w:rsidP="00FD057C">
      <w:r>
        <w:t xml:space="preserve">I am also angry. The widespread cover up should shake us to our very core. Not because of what it reveals about </w:t>
      </w:r>
      <w:r w:rsidRPr="00167392">
        <w:rPr>
          <w:i/>
          <w:iCs/>
        </w:rPr>
        <w:t>them</w:t>
      </w:r>
      <w:r>
        <w:t xml:space="preserve">, but because of what it reveals about </w:t>
      </w:r>
      <w:r w:rsidRPr="00167392">
        <w:rPr>
          <w:i/>
          <w:iCs/>
        </w:rPr>
        <w:t>us</w:t>
      </w:r>
      <w:r>
        <w:t>.</w:t>
      </w:r>
    </w:p>
    <w:p w14:paraId="59C02783" w14:textId="5208F818" w:rsidR="00FD057C" w:rsidRDefault="00FD057C" w:rsidP="00FD057C">
      <w:r>
        <w:t xml:space="preserve">The network of wealthy conspirators is hiding from the light. They have politicians and government officials in their pockets. </w:t>
      </w:r>
      <w:r w:rsidR="00BA714D">
        <w:t xml:space="preserve">Certain media narratives provide cover and distraction. </w:t>
      </w:r>
      <w:r>
        <w:t>Yet, as our nation is confronted with the systematic exploitation of children by the most powerful people in the world, we too have wished to stay in the dark. We are not holding people accountable. We don’t want to see the truth.</w:t>
      </w:r>
      <w:r>
        <w:t xml:space="preserve"> </w:t>
      </w:r>
      <w:r>
        <w:t>The majority of Americans, particularly Christians, do not wish to bring the cover up into the light. We are not even trying. The church is meant to reflect the love of God to the world, and we are failing to bear witness.</w:t>
      </w:r>
    </w:p>
    <w:p w14:paraId="36CFB062" w14:textId="71BCFB06" w:rsidR="00FD057C" w:rsidRDefault="00FD057C" w:rsidP="00FD057C">
      <w:r>
        <w:t>Alt</w:t>
      </w:r>
      <w:r>
        <w:t xml:space="preserve">hough Nicodemus comes to Jesus at </w:t>
      </w:r>
      <w:r w:rsidRPr="00985DC1">
        <w:rPr>
          <w:i/>
          <w:iCs/>
        </w:rPr>
        <w:t>night</w:t>
      </w:r>
      <w:r>
        <w:t>.</w:t>
      </w:r>
      <w:r>
        <w:t xml:space="preserve"> Nicodemus </w:t>
      </w:r>
      <w:r>
        <w:t xml:space="preserve">still </w:t>
      </w:r>
      <w:r>
        <w:t xml:space="preserve">came </w:t>
      </w:r>
      <w:r>
        <w:t xml:space="preserve">to Jesus! </w:t>
      </w:r>
      <w:r>
        <w:t xml:space="preserve">I don’t want to lose sight of the fact that he still took those first steps, and </w:t>
      </w:r>
      <w:r>
        <w:t xml:space="preserve">what’s more, </w:t>
      </w:r>
      <w:r>
        <w:t xml:space="preserve">those steps </w:t>
      </w:r>
      <w:r>
        <w:t>would</w:t>
      </w:r>
      <w:r>
        <w:t xml:space="preserve"> have cost him. Nicodemus had things to lose. Perhaps his social status or standing. Maybe his reputation or his income. If nothing else, then his comfort</w:t>
      </w:r>
      <w:r>
        <w:t xml:space="preserve"> with the way of doing things</w:t>
      </w:r>
      <w:r>
        <w:t>.</w:t>
      </w:r>
      <w:r w:rsidR="00BA714D">
        <w:t xml:space="preserve"> </w:t>
      </w:r>
      <w:r>
        <w:t>What are we willing to lose? What comfort are we willing to leave in order to step out toward in faith? What are we willing to bring into the light, even if it hurts to admit?</w:t>
      </w:r>
    </w:p>
    <w:p w14:paraId="16C4A512" w14:textId="0DFF40A0" w:rsidR="00FD057C" w:rsidRDefault="00FD057C" w:rsidP="00FD057C">
      <w:r>
        <w:lastRenderedPageBreak/>
        <w:t>Getting back to the double-meaning of words that Jesus used, I’m struck by something else—the understanding that Jesus is trying to teach Nicodemus was not an adult, learned knowledge but rather a way of living. We can’t see the wind, but we know it by its sound and its effects. In a similar way, we know what love for the world looks like when we experience it.</w:t>
      </w:r>
      <w:r w:rsidR="00BA714D">
        <w:t xml:space="preserve"> Like a child.</w:t>
      </w:r>
    </w:p>
    <w:p w14:paraId="58AE6BBA" w14:textId="7164EE38" w:rsidR="00FD057C" w:rsidRDefault="00FD057C" w:rsidP="00FD057C">
      <w:r>
        <w:t>Here at Chapel in the Pines, everyone is invited to the Lord’s Table. No one is excluded</w:t>
      </w:r>
      <w:r w:rsidR="00383DED">
        <w:t>, no matter their religious background, race, gender, or age</w:t>
      </w:r>
      <w:r>
        <w:t xml:space="preserve">. This worship says something about who we are, but more importantly, it declares </w:t>
      </w:r>
      <w:r w:rsidRPr="001D49DE">
        <w:rPr>
          <w:i/>
          <w:iCs/>
        </w:rPr>
        <w:t>who</w:t>
      </w:r>
      <w:r>
        <w:t xml:space="preserve"> we worship—the God who </w:t>
      </w:r>
      <w:r>
        <w:t xml:space="preserve">so loves the world. The Savior who </w:t>
      </w:r>
      <w:r>
        <w:t>came into the world not to condemn it but to save it.</w:t>
      </w:r>
      <w:r>
        <w:t xml:space="preserve"> </w:t>
      </w:r>
      <w:r w:rsidR="00955A45">
        <w:t>Like we feel the wind,</w:t>
      </w:r>
      <w:r>
        <w:t xml:space="preserve"> we </w:t>
      </w:r>
      <w:r w:rsidR="00955A45">
        <w:t xml:space="preserve">know this theology when we </w:t>
      </w:r>
      <w:r>
        <w:t>experience it.</w:t>
      </w:r>
    </w:p>
    <w:p w14:paraId="3667AD64" w14:textId="300EC33C" w:rsidR="00FD057C" w:rsidRDefault="00FD057C" w:rsidP="00FD057C">
      <w:r>
        <w:t xml:space="preserve">No one is excluded from Communion here, including the young disciples. </w:t>
      </w:r>
      <w:r>
        <w:t>Over the years, I have watched the young disciples come to the front of the church, sometimes giggling, which is holy for Jesus called us to “the joyful feast.” Jesus also taught that everyone must become a child to receive heaven (Matthew 18:3).</w:t>
      </w:r>
    </w:p>
    <w:p w14:paraId="4273A19B" w14:textId="77777777" w:rsidR="00FD057C" w:rsidRDefault="00FD057C" w:rsidP="00FD057C">
      <w:r>
        <w:t>My joyful memories are not only of children receiving the sacrament but also of the adults who offer it. Tiny Hazel Quinn, about the height of child, her eyes shining behind her glasses, holding the bowl of bread to the young disciples; gentle Ron Greene, chuckling as a child dipped their piece into the cup in his hands.</w:t>
      </w:r>
    </w:p>
    <w:p w14:paraId="690B8DB3" w14:textId="263C6D5D" w:rsidR="00FD057C" w:rsidRDefault="00FD057C" w:rsidP="00FD057C">
      <w:r>
        <w:t>Watching them, you would never know that both of them had believed that children should be required to be confirmed to receive the sacrament. But Hazel and Ron</w:t>
      </w:r>
      <w:r>
        <w:t xml:space="preserve"> </w:t>
      </w:r>
      <w:r>
        <w:t>realized that the children were leading them into a deeper understanding of God’s unconditional love.</w:t>
      </w:r>
      <w:r w:rsidR="00117666">
        <w:t xml:space="preserve"> They changed their minds; they changed their hearts.</w:t>
      </w:r>
    </w:p>
    <w:p w14:paraId="3E1DA640" w14:textId="42B74348" w:rsidR="00BA714D" w:rsidRDefault="00BA714D" w:rsidP="00FD057C">
      <w:r>
        <w:t>I think I have a heart for Nicodemus because I see not only myself but also the American Church in him. We are perhaps used to things in a certain way, and Jesus challenges us with his message of inclusivity and the fact that he clearly said that we are all to become like children to receive the kingdom of heaven.</w:t>
      </w:r>
    </w:p>
    <w:p w14:paraId="12C58ABE" w14:textId="6242FDCC" w:rsidR="00FD057C" w:rsidRDefault="00FD057C" w:rsidP="00FD057C">
      <w:r>
        <w:t>This grace continues to challenge me to change, to open up, to sacrifice my comfort for a greater truth. This grace means that I refuse to look away at the tragedy in the world, even in the safety of my sanctuary. This grace means that I recommit to standing up for all children, everywhere.</w:t>
      </w:r>
    </w:p>
    <w:p w14:paraId="1914C6F3" w14:textId="7FCBE95A" w:rsidR="00756918" w:rsidRDefault="00FD057C">
      <w:r>
        <w:t>To be clear, the church cannot not drive all the darkness from the world, but our calling always starts in the dark, like Nicodemus coming at night. For new life begins in the dark—a seed in the ground, a baby in the womb, and a Savior in the tomb. Amen.</w:t>
      </w:r>
    </w:p>
    <w:sectPr w:rsidR="00756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7C"/>
    <w:rsid w:val="000D2B66"/>
    <w:rsid w:val="00117666"/>
    <w:rsid w:val="00264DC6"/>
    <w:rsid w:val="00383DED"/>
    <w:rsid w:val="003C41F0"/>
    <w:rsid w:val="00703F59"/>
    <w:rsid w:val="00756918"/>
    <w:rsid w:val="00955A45"/>
    <w:rsid w:val="009D5446"/>
    <w:rsid w:val="00BA714D"/>
    <w:rsid w:val="00FD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0D06"/>
  <w15:chartTrackingRefBased/>
  <w15:docId w15:val="{12F9B2E8-CF98-4564-BE2F-28F516B6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7C"/>
    <w:pPr>
      <w:spacing w:line="259" w:lineRule="auto"/>
    </w:pPr>
    <w:rPr>
      <w:sz w:val="28"/>
      <w:szCs w:val="28"/>
    </w:rPr>
  </w:style>
  <w:style w:type="paragraph" w:styleId="Heading1">
    <w:name w:val="heading 1"/>
    <w:basedOn w:val="Normal"/>
    <w:next w:val="Normal"/>
    <w:link w:val="Heading1Char"/>
    <w:uiPriority w:val="9"/>
    <w:qFormat/>
    <w:rsid w:val="00FD057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57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57C"/>
    <w:pPr>
      <w:keepNext/>
      <w:keepLines/>
      <w:spacing w:before="160" w:after="80" w:line="278"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FD057C"/>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D057C"/>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D057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D057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D057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D057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5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5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5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5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05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05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05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05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05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0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57C"/>
    <w:pPr>
      <w:numPr>
        <w:ilvl w:val="1"/>
      </w:numPr>
      <w:spacing w:line="278"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D05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057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D057C"/>
    <w:rPr>
      <w:i/>
      <w:iCs/>
      <w:color w:val="404040" w:themeColor="text1" w:themeTint="BF"/>
    </w:rPr>
  </w:style>
  <w:style w:type="paragraph" w:styleId="ListParagraph">
    <w:name w:val="List Paragraph"/>
    <w:basedOn w:val="Normal"/>
    <w:uiPriority w:val="34"/>
    <w:qFormat/>
    <w:rsid w:val="00FD057C"/>
    <w:pPr>
      <w:spacing w:line="278" w:lineRule="auto"/>
      <w:ind w:left="720"/>
      <w:contextualSpacing/>
    </w:pPr>
    <w:rPr>
      <w:sz w:val="24"/>
      <w:szCs w:val="24"/>
    </w:rPr>
  </w:style>
  <w:style w:type="character" w:styleId="IntenseEmphasis">
    <w:name w:val="Intense Emphasis"/>
    <w:basedOn w:val="DefaultParagraphFont"/>
    <w:uiPriority w:val="21"/>
    <w:qFormat/>
    <w:rsid w:val="00FD057C"/>
    <w:rPr>
      <w:i/>
      <w:iCs/>
      <w:color w:val="2F5496" w:themeColor="accent1" w:themeShade="BF"/>
    </w:rPr>
  </w:style>
  <w:style w:type="paragraph" w:styleId="IntenseQuote">
    <w:name w:val="Intense Quote"/>
    <w:basedOn w:val="Normal"/>
    <w:next w:val="Normal"/>
    <w:link w:val="IntenseQuoteChar"/>
    <w:uiPriority w:val="30"/>
    <w:qFormat/>
    <w:rsid w:val="00FD057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FD057C"/>
    <w:rPr>
      <w:i/>
      <w:iCs/>
      <w:color w:val="2F5496" w:themeColor="accent1" w:themeShade="BF"/>
    </w:rPr>
  </w:style>
  <w:style w:type="character" w:styleId="IntenseReference">
    <w:name w:val="Intense Reference"/>
    <w:basedOn w:val="DefaultParagraphFont"/>
    <w:uiPriority w:val="32"/>
    <w:qFormat/>
    <w:rsid w:val="00FD0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5</cp:revision>
  <cp:lastPrinted>2026-03-01T15:43:00Z</cp:lastPrinted>
  <dcterms:created xsi:type="dcterms:W3CDTF">2026-03-01T15:30:00Z</dcterms:created>
  <dcterms:modified xsi:type="dcterms:W3CDTF">2026-03-01T15:51:00Z</dcterms:modified>
</cp:coreProperties>
</file>