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3D247" w14:textId="61C182EA" w:rsidR="00756918" w:rsidRDefault="00F16DC7">
      <w:r>
        <w:t>Into the Wilderness: Lenten Devotionals</w:t>
      </w:r>
    </w:p>
    <w:p w14:paraId="4DF18DF6" w14:textId="699C8E0B" w:rsidR="00F16DC7" w:rsidRDefault="00F16DC7">
      <w:r>
        <w:t>Week 2: February 22–February 28</w:t>
      </w:r>
    </w:p>
    <w:p w14:paraId="09F559F1" w14:textId="77777777" w:rsidR="00F16DC7" w:rsidRDefault="00F16DC7"/>
    <w:p w14:paraId="2749ECA2" w14:textId="2409CAA2" w:rsidR="00F16DC7" w:rsidRDefault="00F16DC7">
      <w:r w:rsidRPr="004C47D3">
        <w:rPr>
          <w:i/>
          <w:iCs/>
        </w:rPr>
        <w:t>The Israelites went into the sea on dry ground, the waters forming a wall for them on their right and on their left.</w:t>
      </w:r>
      <w:r>
        <w:br/>
        <w:t>—Exodus 14:22</w:t>
      </w:r>
    </w:p>
    <w:p w14:paraId="358ED979" w14:textId="77777777" w:rsidR="00F16DC7" w:rsidRDefault="00F16DC7"/>
    <w:p w14:paraId="7A4DE54B" w14:textId="48760B40" w:rsidR="00F16DC7" w:rsidRDefault="004C47D3">
      <w:r>
        <w:rPr>
          <w:noProof/>
        </w:rPr>
        <w:drawing>
          <wp:inline distT="0" distB="0" distL="0" distR="0" wp14:anchorId="34169C12" wp14:editId="0830854A">
            <wp:extent cx="2857500" cy="2857500"/>
            <wp:effectExtent l="0" t="0" r="0" b="0"/>
            <wp:docPr id="1969398324" name="Picture 2" descr="Moses Parting the Red Sea DIGITAL DOWNLOAD, Christian Bible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ses Parting the Red Sea DIGITAL DOWNLOAD, Christian Bible Art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0C155FB4" w14:textId="0EEE3F8F" w:rsidR="00F16DC7" w:rsidRDefault="00F16DC7">
      <w:r>
        <w:br w:type="page"/>
      </w:r>
    </w:p>
    <w:p w14:paraId="65090B77" w14:textId="2ABB46AD" w:rsidR="00F16DC7" w:rsidRDefault="00F16DC7">
      <w:r>
        <w:lastRenderedPageBreak/>
        <w:t>This Week’s Schedule</w:t>
      </w:r>
    </w:p>
    <w:p w14:paraId="40510F88" w14:textId="7B139ABF" w:rsidR="00F16DC7" w:rsidRDefault="009A30DA">
      <w:r>
        <w:t xml:space="preserve">Sunday, February 22: </w:t>
      </w:r>
      <w:r w:rsidR="00F13357">
        <w:t>I</w:t>
      </w:r>
      <w:r>
        <w:t xml:space="preserve">nterfaith discussion of </w:t>
      </w:r>
      <w:r w:rsidR="00F13357">
        <w:t>t</w:t>
      </w:r>
      <w:r>
        <w:t>he Gettysburg Address at Mount Zion Missionary Baptist, 630 Lystra Road, 3 to 4:30 P.M.</w:t>
      </w:r>
    </w:p>
    <w:p w14:paraId="1E10F0AB" w14:textId="42E2B02B" w:rsidR="009A30DA" w:rsidRDefault="009A30DA">
      <w:r>
        <w:t>Tuesday, February 23: Tuesday night fellowship supper, 5 to 6 P.M.</w:t>
      </w:r>
    </w:p>
    <w:p w14:paraId="7F5CC1F5" w14:textId="3B5055E1" w:rsidR="009A30DA" w:rsidRDefault="009A30DA">
      <w:r>
        <w:t>*No Bible study</w:t>
      </w:r>
    </w:p>
    <w:p w14:paraId="2D484D64" w14:textId="2FDD9A93" w:rsidR="009A30DA" w:rsidRDefault="009A30DA">
      <w:r>
        <w:t>Wednesday, February 24: Theology class led by Jordan Heinzel-Nelson, 5:30 to 6:30 P.M. (Zoom option available)</w:t>
      </w:r>
    </w:p>
    <w:p w14:paraId="379BBCEF" w14:textId="6CABDE4F" w:rsidR="009A30DA" w:rsidRDefault="009A30DA">
      <w:r>
        <w:br w:type="page"/>
      </w:r>
    </w:p>
    <w:p w14:paraId="187C7377" w14:textId="129DB6E6" w:rsidR="009A30DA" w:rsidRDefault="009A30DA">
      <w:r>
        <w:lastRenderedPageBreak/>
        <w:t>February 22, 2026 – First Sunday in Lent</w:t>
      </w:r>
    </w:p>
    <w:p w14:paraId="3599D903" w14:textId="752492F7" w:rsidR="009A30DA" w:rsidRDefault="009A30DA">
      <w:r>
        <w:t xml:space="preserve">The parting of the </w:t>
      </w:r>
      <w:r w:rsidR="00D92736">
        <w:t>Red S</w:t>
      </w:r>
      <w:r>
        <w:t>ea is arguably the most famous stor</w:t>
      </w:r>
      <w:r w:rsidR="00E97FAD">
        <w:t>y</w:t>
      </w:r>
      <w:r>
        <w:t xml:space="preserve"> in the Old Testament. Those of a certain generation </w:t>
      </w:r>
      <w:r w:rsidR="004C47D3">
        <w:t>might</w:t>
      </w:r>
      <w:r>
        <w:t xml:space="preserve"> think of Charlton Heston as Moses in </w:t>
      </w:r>
      <w:r>
        <w:rPr>
          <w:i/>
          <w:iCs/>
        </w:rPr>
        <w:t xml:space="preserve">The Ten Commandments, </w:t>
      </w:r>
      <w:r>
        <w:t>which, in 1956, was billed as “the greatest event in motion picture history.”</w:t>
      </w:r>
      <w:r w:rsidR="004C47D3">
        <w:t xml:space="preserve"> The story is dramatic.</w:t>
      </w:r>
    </w:p>
    <w:p w14:paraId="556DCAED" w14:textId="3CA3B4D6" w:rsidR="009A30DA" w:rsidRDefault="004C47D3">
      <w:r>
        <w:t>Yet, t</w:t>
      </w:r>
      <w:r w:rsidR="009A30DA">
        <w:t xml:space="preserve">ake a close look at </w:t>
      </w:r>
      <w:r>
        <w:t>this</w:t>
      </w:r>
      <w:r w:rsidR="009A30DA">
        <w:t xml:space="preserve"> verse: “</w:t>
      </w:r>
      <w:r w:rsidR="009A30DA" w:rsidRPr="009A30DA">
        <w:t>Moses stretched out his hand over the sea. The Lord drove the sea back by a strong east wind all night</w:t>
      </w:r>
      <w:r w:rsidR="009A30DA">
        <w:t xml:space="preserve"> </w:t>
      </w:r>
      <w:r w:rsidR="009A30DA" w:rsidRPr="009A30DA">
        <w:t>and turned the sea into dry land.</w:t>
      </w:r>
      <w:r w:rsidR="009A30DA">
        <w:t xml:space="preserve">” (Exodus 14:21). </w:t>
      </w:r>
      <w:r>
        <w:t>Unlike the movie’s depiction, t</w:t>
      </w:r>
      <w:r w:rsidR="009A30DA">
        <w:t>h</w:t>
      </w:r>
      <w:r>
        <w:t>e</w:t>
      </w:r>
      <w:r w:rsidR="009A30DA">
        <w:t xml:space="preserve"> </w:t>
      </w:r>
      <w:r w:rsidR="0006165E">
        <w:t>crossing to the other side</w:t>
      </w:r>
      <w:r w:rsidR="009A30DA">
        <w:t xml:space="preserve"> took “all night</w:t>
      </w:r>
      <w:r w:rsidR="0006165E">
        <w:t>.” Imagine how scary it would be to walk through those walls of water in the darkness.</w:t>
      </w:r>
    </w:p>
    <w:p w14:paraId="273E4A00" w14:textId="6C9B424A" w:rsidR="00D92736" w:rsidRDefault="00D92736">
      <w:r w:rsidRPr="00D92736">
        <w:rPr>
          <w:i/>
          <w:iCs/>
        </w:rPr>
        <w:t>As we stumble through the crazily altered landscape of our lives, we find that God is enjoying our attention as never before</w:t>
      </w:r>
      <w:r w:rsidRPr="00D92736">
        <w:t>.</w:t>
      </w:r>
      <w:r>
        <w:t xml:space="preserve"> —Kathleen Norris</w:t>
      </w:r>
    </w:p>
    <w:p w14:paraId="5694F568" w14:textId="2B97721F" w:rsidR="00AA173F" w:rsidRDefault="00AA173F">
      <w:r>
        <w:br w:type="page"/>
      </w:r>
    </w:p>
    <w:p w14:paraId="6C01D2D8" w14:textId="1984ECAA" w:rsidR="00AA173F" w:rsidRDefault="00AA173F">
      <w:r>
        <w:lastRenderedPageBreak/>
        <w:t>February 23, 2026</w:t>
      </w:r>
    </w:p>
    <w:p w14:paraId="2854022D" w14:textId="7279C2A4" w:rsidR="004D710E" w:rsidRDefault="0016157A">
      <w:r>
        <w:t>The parting of the Red Sea is also found in t</w:t>
      </w:r>
      <w:r w:rsidR="00AA173F">
        <w:t>he Qur</w:t>
      </w:r>
      <w:r w:rsidR="004D710E">
        <w:t>’</w:t>
      </w:r>
      <w:r w:rsidR="00AA173F">
        <w:t>an, the holy book of Islam</w:t>
      </w:r>
      <w:r w:rsidR="00EE5F52">
        <w:t xml:space="preserve">, which </w:t>
      </w:r>
      <w:r w:rsidR="00AA173F">
        <w:t>describes the “waters forming walls</w:t>
      </w:r>
      <w:r w:rsidR="00EE5F52">
        <w:t xml:space="preserve"> </w:t>
      </w:r>
      <w:r w:rsidR="00AA173F">
        <w:t>like a huge, firm mass of a mountain.”</w:t>
      </w:r>
      <w:r w:rsidR="00C91665">
        <w:t xml:space="preserve"> That’s a powerful simile.</w:t>
      </w:r>
    </w:p>
    <w:p w14:paraId="10F4650F" w14:textId="47F2B900" w:rsidR="00C91665" w:rsidRDefault="00C91665">
      <w:r>
        <w:t>In the Qur’an, the Pharaoh drowns in the Red Sea</w:t>
      </w:r>
      <w:r w:rsidR="00E97FAD">
        <w:t xml:space="preserve"> along with his army</w:t>
      </w:r>
      <w:r>
        <w:t xml:space="preserve">. That holy book states that, while the Pharaoh cried out to God, his death served “as a warning for all posterity” </w:t>
      </w:r>
      <w:r w:rsidR="00EE5F52">
        <w:t>to</w:t>
      </w:r>
      <w:r>
        <w:t xml:space="preserve"> others who would disobey God’s command.</w:t>
      </w:r>
      <w:r w:rsidR="00273443">
        <w:t xml:space="preserve"> I find similar warning</w:t>
      </w:r>
      <w:r w:rsidR="006C5165">
        <w:t>s</w:t>
      </w:r>
      <w:r w:rsidR="00273443">
        <w:t xml:space="preserve"> in the New Testament: “</w:t>
      </w:r>
      <w:r w:rsidR="00273443" w:rsidRPr="00273443">
        <w:t>Do not be deceived</w:t>
      </w:r>
      <w:r w:rsidR="00273443">
        <w:t>.</w:t>
      </w:r>
      <w:r w:rsidR="00273443" w:rsidRPr="00273443">
        <w:t xml:space="preserve"> God is not mocked; for whatever </w:t>
      </w:r>
      <w:r w:rsidR="00273443">
        <w:t>one</w:t>
      </w:r>
      <w:r w:rsidR="00273443" w:rsidRPr="00273443">
        <w:t xml:space="preserve"> sows, that </w:t>
      </w:r>
      <w:r w:rsidR="00273443">
        <w:t>person</w:t>
      </w:r>
      <w:r w:rsidR="00273443" w:rsidRPr="00273443">
        <w:t xml:space="preserve"> will also reap.</w:t>
      </w:r>
      <w:r w:rsidR="00273443">
        <w:t>” (Galatians 6:7).</w:t>
      </w:r>
      <w:r w:rsidR="006C600D">
        <w:t xml:space="preserve"> That is perhaps even more powerful to contemplate.</w:t>
      </w:r>
    </w:p>
    <w:p w14:paraId="06576272" w14:textId="7072C5BF" w:rsidR="004D710E" w:rsidRDefault="00D92736">
      <w:r w:rsidRPr="00D92736">
        <w:rPr>
          <w:i/>
          <w:iCs/>
        </w:rPr>
        <w:t>You can’t be with God and be neutral</w:t>
      </w:r>
      <w:r>
        <w:t>. —</w:t>
      </w:r>
      <w:r w:rsidRPr="00D92736">
        <w:t>Ernesto Cardenal</w:t>
      </w:r>
      <w:r w:rsidR="004D710E">
        <w:br w:type="page"/>
      </w:r>
    </w:p>
    <w:p w14:paraId="28B881AB" w14:textId="77777777" w:rsidR="004D710E" w:rsidRDefault="004D710E">
      <w:r>
        <w:lastRenderedPageBreak/>
        <w:t>February 24, 2026</w:t>
      </w:r>
    </w:p>
    <w:p w14:paraId="4680A819" w14:textId="3CE774BF" w:rsidR="00E97FAD" w:rsidRPr="004D0320" w:rsidRDefault="00E97FAD" w:rsidP="00E97FAD">
      <w:pPr>
        <w:rPr>
          <w:i/>
          <w:iCs/>
        </w:rPr>
      </w:pPr>
      <w:r w:rsidRPr="00F154B3">
        <w:rPr>
          <w:i/>
          <w:iCs/>
        </w:rPr>
        <w:t>O Mary, don't you weep, don't you mourn,</w:t>
      </w:r>
      <w:r w:rsidRPr="00F154B3">
        <w:rPr>
          <w:i/>
          <w:iCs/>
        </w:rPr>
        <w:br/>
        <w:t>O Mary, don't you weep, don't you mourn;</w:t>
      </w:r>
      <w:r w:rsidRPr="00F154B3">
        <w:rPr>
          <w:i/>
          <w:iCs/>
        </w:rPr>
        <w:br/>
        <w:t>Pharoh's army got drown</w:t>
      </w:r>
      <w:r>
        <w:rPr>
          <w:i/>
          <w:iCs/>
        </w:rPr>
        <w:t>-</w:t>
      </w:r>
      <w:r w:rsidRPr="00F154B3">
        <w:rPr>
          <w:i/>
          <w:iCs/>
        </w:rPr>
        <w:t>ded,</w:t>
      </w:r>
      <w:r w:rsidRPr="00F154B3">
        <w:rPr>
          <w:i/>
          <w:iCs/>
        </w:rPr>
        <w:br/>
        <w:t>O Mary, don't you weep.</w:t>
      </w:r>
    </w:p>
    <w:p w14:paraId="50BDAFFB" w14:textId="763A6511" w:rsidR="00E97FAD" w:rsidRDefault="00E97FAD" w:rsidP="00E97FAD">
      <w:r>
        <w:t xml:space="preserve">In this </w:t>
      </w:r>
      <w:r w:rsidR="004D0320">
        <w:t xml:space="preserve">slave </w:t>
      </w:r>
      <w:r>
        <w:t>spiritual, Mary is not the mother of Jesus but the sister of Lazarus. Mary of Bethany wept before Jesus because she thought that he was too late to save her brother (John 11:33). Jesus later raised Lazarus from the dead, a foreshadowing of his resurrection (John 11:38–44).</w:t>
      </w:r>
    </w:p>
    <w:p w14:paraId="1815156A" w14:textId="7A585D90" w:rsidR="00E97FAD" w:rsidRDefault="00E97FAD" w:rsidP="00E97FAD">
      <w:r>
        <w:t>While many spirituals conflate the Old and New Testaments, we need to realize that the enslaved Americans identified with the Israelites to the point that Jesus is often thought of as Moses—the prophet of God who freed the people from bondage. Since they couldn’t very well sing such things in front of the overseers, the hymn is a code</w:t>
      </w:r>
      <w:r w:rsidR="00502017">
        <w:t>—</w:t>
      </w:r>
      <w:r>
        <w:t>justice will come to the oppressors.</w:t>
      </w:r>
    </w:p>
    <w:p w14:paraId="167697AF" w14:textId="4C126EBA" w:rsidR="004D0320" w:rsidRPr="00F154B3" w:rsidRDefault="004D0320" w:rsidP="004D0320">
      <w:r w:rsidRPr="004D0320">
        <w:rPr>
          <w:i/>
          <w:iCs/>
        </w:rPr>
        <w:t>Enslaved people lived in their own inhumane wilderness for years, yet still sang songs of hope. From these cultural wells, we still drin</w:t>
      </w:r>
      <w:r>
        <w:rPr>
          <w:i/>
          <w:iCs/>
        </w:rPr>
        <w:t>k. —</w:t>
      </w:r>
      <w:r w:rsidRPr="0016157A">
        <w:t>Luke A. Powery</w:t>
      </w:r>
    </w:p>
    <w:p w14:paraId="23DADE47" w14:textId="5EA5D550" w:rsidR="004D0320" w:rsidRPr="004D0320" w:rsidRDefault="004D0320" w:rsidP="00E97FAD"/>
    <w:p w14:paraId="254E0FBF" w14:textId="77777777" w:rsidR="0006165E" w:rsidRDefault="0006165E">
      <w:r>
        <w:br w:type="page"/>
      </w:r>
    </w:p>
    <w:p w14:paraId="199E3A75" w14:textId="7FCDDA88" w:rsidR="00C97CD8" w:rsidRDefault="0006165E">
      <w:r>
        <w:lastRenderedPageBreak/>
        <w:t>February 25, 2026</w:t>
      </w:r>
    </w:p>
    <w:p w14:paraId="43BF8F03" w14:textId="4EE64DA4" w:rsidR="00E97FAD" w:rsidRDefault="00E97FAD" w:rsidP="00E97FAD">
      <w:r>
        <w:t>In the Exodus story, the Egyptians were drowned as the Red Sea closed over them. Then we read that both Moses and Miriam led the Israelites in songs of victory with tambourines and dancing (Exodus 15). Perhaps the people could be excused for celebrating their deliverance from the enslavers.</w:t>
      </w:r>
    </w:p>
    <w:p w14:paraId="26DE4939" w14:textId="058D2A9D" w:rsidR="00E97FAD" w:rsidRDefault="00E97FAD" w:rsidP="00E97FAD">
      <w:r>
        <w:t>There is a midrash</w:t>
      </w:r>
      <w:r w:rsidR="00140D77">
        <w:t>,</w:t>
      </w:r>
      <w:r>
        <w:t xml:space="preserve"> or rabbinic interpretation</w:t>
      </w:r>
      <w:r w:rsidR="00140D77">
        <w:t>,</w:t>
      </w:r>
      <w:r>
        <w:t xml:space="preserve"> that when the Egyptians drowned, the angels in the heaven also burst into joyful songs. But </w:t>
      </w:r>
      <w:r w:rsidR="00140D77">
        <w:t xml:space="preserve">the </w:t>
      </w:r>
      <w:r>
        <w:t>heavenly host was silenced by God, who asked rhetorically, “Are the Egyptians not also my children?”</w:t>
      </w:r>
    </w:p>
    <w:p w14:paraId="38ABCF19" w14:textId="77777777" w:rsidR="00E97FAD" w:rsidRDefault="00E97FAD" w:rsidP="00E97FAD">
      <w:r>
        <w:t>Compare this midrash to what God said to Jonah about some other archenemies of the Israelites: “</w:t>
      </w:r>
      <w:r w:rsidRPr="00C97CD8">
        <w:t>And should I not be concerned about Nineveh, that great city, in which there are more than a hundred and twenty thousand persons who do not know their right hand from their left and also many animals?”</w:t>
      </w:r>
      <w:r>
        <w:t xml:space="preserve"> (Jonah 4:11).</w:t>
      </w:r>
    </w:p>
    <w:p w14:paraId="2CBE315D" w14:textId="2E18AC7D" w:rsidR="00796488" w:rsidRDefault="00796488">
      <w:r w:rsidRPr="00796488">
        <w:rPr>
          <w:i/>
          <w:iCs/>
        </w:rPr>
        <w:t>There’s a wideness in God’s mercy like the wideness of the sea</w:t>
      </w:r>
      <w:r>
        <w:t>. —Frederick William Faber</w:t>
      </w:r>
    </w:p>
    <w:p w14:paraId="2B78C360" w14:textId="77777777" w:rsidR="00C97CD8" w:rsidRDefault="00C97CD8">
      <w:r>
        <w:br w:type="page"/>
      </w:r>
    </w:p>
    <w:p w14:paraId="5D25E440" w14:textId="6433CE4B" w:rsidR="00C97CD8" w:rsidRDefault="00C97CD8">
      <w:r>
        <w:lastRenderedPageBreak/>
        <w:t>February 2</w:t>
      </w:r>
      <w:r w:rsidR="0006165E">
        <w:t>6</w:t>
      </w:r>
      <w:r>
        <w:t>, 2026</w:t>
      </w:r>
    </w:p>
    <w:p w14:paraId="41D05FA4" w14:textId="1C808699" w:rsidR="00EB5E35" w:rsidRDefault="00EB5E35" w:rsidP="00EB5E35">
      <w:r>
        <w:t xml:space="preserve">There is no mention of Pharaoh’s fate in </w:t>
      </w:r>
      <w:r w:rsidR="005D299C">
        <w:t xml:space="preserve">the Book of </w:t>
      </w:r>
      <w:r>
        <w:t>Exodus, but like the Qur’an’s version, Psalm 136:15 names the Pharaoh among the dead.</w:t>
      </w:r>
    </w:p>
    <w:p w14:paraId="71F1EDB8" w14:textId="4B126093" w:rsidR="00EB5E35" w:rsidRDefault="00EB5E35" w:rsidP="00EB5E35">
      <w:r>
        <w:t xml:space="preserve">But remember the story of Jonah? The Ninevites are saved due to an edict of their king that </w:t>
      </w:r>
      <w:r w:rsidR="00CD7D98">
        <w:t>all</w:t>
      </w:r>
      <w:r>
        <w:t xml:space="preserve"> in the land, from royalty to peasants </w:t>
      </w:r>
      <w:r w:rsidR="00CD7D98">
        <w:t>and even</w:t>
      </w:r>
      <w:r>
        <w:t xml:space="preserve"> livestock, should fast in sackcloth and ashes (Jonah 3:6–9). The rabbis taught that this king was none other than the</w:t>
      </w:r>
      <w:r w:rsidR="007249DA">
        <w:t xml:space="preserve"> same </w:t>
      </w:r>
      <w:r>
        <w:t>Phara</w:t>
      </w:r>
      <w:r w:rsidR="001F1181">
        <w:t>o</w:t>
      </w:r>
      <w:r>
        <w:t xml:space="preserve">h! The once evil man had learned his lesson. </w:t>
      </w:r>
      <w:r w:rsidRPr="00C91665">
        <w:t>“Resipiscence” means a change of heart or an acknowledgment of a past mistake</w:t>
      </w:r>
      <w:r>
        <w:t>; I believe that there is hope for all of us.</w:t>
      </w:r>
    </w:p>
    <w:p w14:paraId="69398F32" w14:textId="77777777" w:rsidR="00EB5E35" w:rsidRDefault="00EB5E35" w:rsidP="00EB5E35">
      <w:r w:rsidRPr="00EB5E35">
        <w:rPr>
          <w:i/>
          <w:iCs/>
        </w:rPr>
        <w:t>Do unto those downstream as you would have those upstream do unto you</w:t>
      </w:r>
      <w:r w:rsidRPr="00EB5E35">
        <w:t>.</w:t>
      </w:r>
      <w:r>
        <w:t xml:space="preserve"> —Wendell Berry</w:t>
      </w:r>
    </w:p>
    <w:p w14:paraId="76BEAD97" w14:textId="77777777" w:rsidR="00F154B3" w:rsidRDefault="00F154B3">
      <w:r>
        <w:br w:type="page"/>
      </w:r>
    </w:p>
    <w:p w14:paraId="2449C4CF" w14:textId="295858FA" w:rsidR="00F154B3" w:rsidRDefault="00F154B3">
      <w:r>
        <w:lastRenderedPageBreak/>
        <w:t>February 2</w:t>
      </w:r>
      <w:r w:rsidR="0006165E">
        <w:t>7</w:t>
      </w:r>
      <w:r>
        <w:t>, 2026</w:t>
      </w:r>
    </w:p>
    <w:p w14:paraId="5CFF035D" w14:textId="250DDA4E" w:rsidR="00F31A21" w:rsidRPr="00F31A21" w:rsidRDefault="00EB5E35" w:rsidP="00F31A21">
      <w:r>
        <w:t xml:space="preserve">As mentioned </w:t>
      </w:r>
      <w:r w:rsidR="00AA6DA7">
        <w:t>earlier this week</w:t>
      </w:r>
      <w:r>
        <w:t xml:space="preserve">, Miriam led the women in song and dance with tambourines (Exodus 15:21). Rashi, a medieval Jewish commentator, was asked about these musical instruments. </w:t>
      </w:r>
      <w:r w:rsidR="00F31A21" w:rsidRPr="00F31A21">
        <w:t xml:space="preserve">He replied that the Israelite women were so faithful that they made </w:t>
      </w:r>
      <w:r w:rsidR="00AA6DA7">
        <w:t xml:space="preserve">their </w:t>
      </w:r>
      <w:r w:rsidR="00F31A21" w:rsidRPr="00F31A21">
        <w:t>tambourines while enslaved in Egypt and carried them through the desert, believing God would save them. Such faith!</w:t>
      </w:r>
    </w:p>
    <w:p w14:paraId="72D753D6" w14:textId="3E30FB60" w:rsidR="00EB5E35" w:rsidRDefault="00EB5E35" w:rsidP="00EB5E35">
      <w:r w:rsidRPr="00EB5E35">
        <w:rPr>
          <w:i/>
          <w:iCs/>
        </w:rPr>
        <w:t>We must not wish for the disappearance of our troubles but for the grace to transform them</w:t>
      </w:r>
      <w:r w:rsidRPr="00EB5E35">
        <w:t>.</w:t>
      </w:r>
      <w:r>
        <w:t xml:space="preserve"> —Simone Weil</w:t>
      </w:r>
    </w:p>
    <w:p w14:paraId="1BB079F7" w14:textId="77777777" w:rsidR="00D92736" w:rsidRDefault="00D92736" w:rsidP="00E97FAD"/>
    <w:p w14:paraId="6326B45C" w14:textId="77777777" w:rsidR="00D92736" w:rsidRDefault="00D92736" w:rsidP="00E97FAD"/>
    <w:p w14:paraId="70CE2C0D" w14:textId="307CF4D8" w:rsidR="00C91665" w:rsidRDefault="00C91665">
      <w:r>
        <w:br w:type="page"/>
      </w:r>
    </w:p>
    <w:p w14:paraId="5EE948FD" w14:textId="4C13469C" w:rsidR="00C91665" w:rsidRDefault="00C91665" w:rsidP="0016157A">
      <w:r>
        <w:lastRenderedPageBreak/>
        <w:t>February 2</w:t>
      </w:r>
      <w:r w:rsidR="0006165E">
        <w:t>8</w:t>
      </w:r>
      <w:r>
        <w:t>, 2026</w:t>
      </w:r>
    </w:p>
    <w:p w14:paraId="06EC4451" w14:textId="6C507951" w:rsidR="0006165E" w:rsidRDefault="0006165E" w:rsidP="0016157A">
      <w:r>
        <w:t xml:space="preserve">There is a spiritual or mystical interpretation to the parting of the Red Sea as well. </w:t>
      </w:r>
      <w:r w:rsidR="001E5EE6" w:rsidRPr="001E5EE6">
        <w:t>The sea, concealing what lies beneath, can symbolize everything that remains hidden to us.</w:t>
      </w:r>
      <w:r w:rsidR="001E5EE6">
        <w:t xml:space="preserve"> </w:t>
      </w:r>
      <w:r>
        <w:t xml:space="preserve">Splitting the sea reveals the dry land underneath, which expresses the idea that revelation into the deep, hidden </w:t>
      </w:r>
      <w:r w:rsidR="00D92736">
        <w:t>truths</w:t>
      </w:r>
      <w:r>
        <w:t xml:space="preserve"> is possible through the grace of God.</w:t>
      </w:r>
    </w:p>
    <w:p w14:paraId="26DA02D5" w14:textId="69ABA37D" w:rsidR="00D92736" w:rsidRPr="004D0320" w:rsidRDefault="004D0320" w:rsidP="0016157A">
      <w:pPr>
        <w:rPr>
          <w:i/>
          <w:iCs/>
        </w:rPr>
      </w:pPr>
      <w:r>
        <w:rPr>
          <w:i/>
          <w:iCs/>
        </w:rPr>
        <w:t>There is no less holiness at this time—as you are reading this—than there was the day the Red Sea parted</w:t>
      </w:r>
      <w:r w:rsidR="00D92736">
        <w:rPr>
          <w:i/>
          <w:iCs/>
        </w:rPr>
        <w:t>. —</w:t>
      </w:r>
      <w:r>
        <w:t>Annie Dilliard</w:t>
      </w:r>
    </w:p>
    <w:p w14:paraId="64ABBFF7" w14:textId="77777777" w:rsidR="000B0C9C" w:rsidRPr="00F154B3" w:rsidRDefault="000B0C9C"/>
    <w:sectPr w:rsidR="000B0C9C" w:rsidRPr="00F154B3" w:rsidSect="00A74E75">
      <w:pgSz w:w="792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C7"/>
    <w:rsid w:val="0006165E"/>
    <w:rsid w:val="000B0C9C"/>
    <w:rsid w:val="00140D77"/>
    <w:rsid w:val="0016157A"/>
    <w:rsid w:val="001E5EE6"/>
    <w:rsid w:val="001F1181"/>
    <w:rsid w:val="002311D9"/>
    <w:rsid w:val="0024054B"/>
    <w:rsid w:val="00273443"/>
    <w:rsid w:val="003C41F0"/>
    <w:rsid w:val="00424584"/>
    <w:rsid w:val="004C47D3"/>
    <w:rsid w:val="004D0320"/>
    <w:rsid w:val="004D710E"/>
    <w:rsid w:val="00502017"/>
    <w:rsid w:val="005D299C"/>
    <w:rsid w:val="006C5165"/>
    <w:rsid w:val="006C600D"/>
    <w:rsid w:val="00703F59"/>
    <w:rsid w:val="007249DA"/>
    <w:rsid w:val="00756918"/>
    <w:rsid w:val="00796488"/>
    <w:rsid w:val="00807A49"/>
    <w:rsid w:val="009746F0"/>
    <w:rsid w:val="009A30DA"/>
    <w:rsid w:val="009D5446"/>
    <w:rsid w:val="00A74E75"/>
    <w:rsid w:val="00AA173F"/>
    <w:rsid w:val="00AA6DA7"/>
    <w:rsid w:val="00B25075"/>
    <w:rsid w:val="00C07765"/>
    <w:rsid w:val="00C65198"/>
    <w:rsid w:val="00C91665"/>
    <w:rsid w:val="00C97CD8"/>
    <w:rsid w:val="00CD7D98"/>
    <w:rsid w:val="00D92736"/>
    <w:rsid w:val="00E97FAD"/>
    <w:rsid w:val="00EB5E35"/>
    <w:rsid w:val="00EE5F52"/>
    <w:rsid w:val="00F13357"/>
    <w:rsid w:val="00F154B3"/>
    <w:rsid w:val="00F16DC7"/>
    <w:rsid w:val="00F31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8AE9"/>
  <w15:chartTrackingRefBased/>
  <w15:docId w15:val="{B56E790D-65C1-4E08-A0EC-85CD8BFF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6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6DC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6DC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16DC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16D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6D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6D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6D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6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6DC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6DC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16DC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16D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6D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6D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6D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6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D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DC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16DC7"/>
    <w:pPr>
      <w:spacing w:before="160"/>
      <w:jc w:val="center"/>
    </w:pPr>
    <w:rPr>
      <w:i/>
      <w:iCs/>
      <w:color w:val="404040" w:themeColor="text1" w:themeTint="BF"/>
    </w:rPr>
  </w:style>
  <w:style w:type="character" w:customStyle="1" w:styleId="QuoteChar">
    <w:name w:val="Quote Char"/>
    <w:basedOn w:val="DefaultParagraphFont"/>
    <w:link w:val="Quote"/>
    <w:uiPriority w:val="29"/>
    <w:rsid w:val="00F16DC7"/>
    <w:rPr>
      <w:i/>
      <w:iCs/>
      <w:color w:val="404040" w:themeColor="text1" w:themeTint="BF"/>
    </w:rPr>
  </w:style>
  <w:style w:type="paragraph" w:styleId="ListParagraph">
    <w:name w:val="List Paragraph"/>
    <w:basedOn w:val="Normal"/>
    <w:uiPriority w:val="34"/>
    <w:qFormat/>
    <w:rsid w:val="00F16DC7"/>
    <w:pPr>
      <w:ind w:left="720"/>
      <w:contextualSpacing/>
    </w:pPr>
  </w:style>
  <w:style w:type="character" w:styleId="IntenseEmphasis">
    <w:name w:val="Intense Emphasis"/>
    <w:basedOn w:val="DefaultParagraphFont"/>
    <w:uiPriority w:val="21"/>
    <w:qFormat/>
    <w:rsid w:val="00F16DC7"/>
    <w:rPr>
      <w:i/>
      <w:iCs/>
      <w:color w:val="2F5496" w:themeColor="accent1" w:themeShade="BF"/>
    </w:rPr>
  </w:style>
  <w:style w:type="paragraph" w:styleId="IntenseQuote">
    <w:name w:val="Intense Quote"/>
    <w:basedOn w:val="Normal"/>
    <w:next w:val="Normal"/>
    <w:link w:val="IntenseQuoteChar"/>
    <w:uiPriority w:val="30"/>
    <w:qFormat/>
    <w:rsid w:val="00F16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6DC7"/>
    <w:rPr>
      <w:i/>
      <w:iCs/>
      <w:color w:val="2F5496" w:themeColor="accent1" w:themeShade="BF"/>
    </w:rPr>
  </w:style>
  <w:style w:type="character" w:styleId="IntenseReference">
    <w:name w:val="Intense Reference"/>
    <w:basedOn w:val="DefaultParagraphFont"/>
    <w:uiPriority w:val="32"/>
    <w:qFormat/>
    <w:rsid w:val="00F16DC7"/>
    <w:rPr>
      <w:b/>
      <w:bCs/>
      <w:smallCaps/>
      <w:color w:val="2F5496" w:themeColor="accent1" w:themeShade="BF"/>
      <w:spacing w:val="5"/>
    </w:rPr>
  </w:style>
  <w:style w:type="character" w:styleId="Hyperlink">
    <w:name w:val="Hyperlink"/>
    <w:basedOn w:val="DefaultParagraphFont"/>
    <w:uiPriority w:val="99"/>
    <w:unhideWhenUsed/>
    <w:rsid w:val="00F16DC7"/>
    <w:rPr>
      <w:color w:val="0563C1" w:themeColor="hyperlink"/>
      <w:u w:val="single"/>
    </w:rPr>
  </w:style>
  <w:style w:type="character" w:styleId="UnresolvedMention">
    <w:name w:val="Unresolved Mention"/>
    <w:basedOn w:val="DefaultParagraphFont"/>
    <w:uiPriority w:val="99"/>
    <w:semiHidden/>
    <w:unhideWhenUsed/>
    <w:rsid w:val="00F16DC7"/>
    <w:rPr>
      <w:color w:val="605E5C"/>
      <w:shd w:val="clear" w:color="auto" w:fill="E1DFDD"/>
    </w:rPr>
  </w:style>
  <w:style w:type="paragraph" w:styleId="NormalWeb">
    <w:name w:val="Normal (Web)"/>
    <w:basedOn w:val="Normal"/>
    <w:uiPriority w:val="99"/>
    <w:semiHidden/>
    <w:unhideWhenUsed/>
    <w:rsid w:val="00F31A2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9</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24</cp:revision>
  <dcterms:created xsi:type="dcterms:W3CDTF">2026-02-20T09:29:00Z</dcterms:created>
  <dcterms:modified xsi:type="dcterms:W3CDTF">2026-02-20T16:16:00Z</dcterms:modified>
</cp:coreProperties>
</file>