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3784" w14:textId="286963AD" w:rsidR="0000783A" w:rsidRDefault="0000783A" w:rsidP="0000783A">
      <w:pPr>
        <w:jc w:val="center"/>
      </w:pPr>
      <w:r>
        <w:t>Thoughts on Fasting</w:t>
      </w:r>
    </w:p>
    <w:p w14:paraId="1C1B6148" w14:textId="78A52363" w:rsidR="0000783A" w:rsidRDefault="0000783A" w:rsidP="0000783A">
      <w:pPr>
        <w:jc w:val="center"/>
      </w:pPr>
      <w:r>
        <w:t>Matthew 4:1–11</w:t>
      </w:r>
    </w:p>
    <w:p w14:paraId="05D1B61A" w14:textId="0A0005BB" w:rsidR="00B82CDD" w:rsidRPr="00B82CDD" w:rsidRDefault="00F91363" w:rsidP="00B82CDD">
      <w:r>
        <w:t>Our Lenten devotional this year reflects on stories from the Israelites’ journey in the wilderness. We’ve just heard a reading of the Lord’s guidance in pillars of clouds and fire</w:t>
      </w:r>
      <w:r w:rsidR="0000783A">
        <w:t xml:space="preserve"> (Exodus 13:20–21)</w:t>
      </w:r>
      <w:r>
        <w:t>. But how do we follow the Lord when God’s presence is less obvious? This</w:t>
      </w:r>
      <w:r w:rsidR="00B82CDD" w:rsidRPr="00B82CDD">
        <w:t xml:space="preserve"> question is pertinent at any time of year, perhaps especially in Lent.</w:t>
      </w:r>
    </w:p>
    <w:p w14:paraId="5943B293" w14:textId="6AF53F66" w:rsidR="00B82CDD" w:rsidRPr="00B82CDD" w:rsidRDefault="00B82CDD" w:rsidP="00B82CDD">
      <w:r w:rsidRPr="00B82CDD">
        <w:t>We have just read that</w:t>
      </w:r>
      <w:r w:rsidR="00B102CF">
        <w:t>, before he was tempted in the wilderness,</w:t>
      </w:r>
      <w:r w:rsidRPr="00B82CDD">
        <w:t xml:space="preserve"> Jesus fasted for 40 days and nights. While “fast” means “quick or rapid” in reference to a horse or car, “to fast," in terms of abstaining from something like food or drink, is derived from a sense of “holding firm.” It’s like the idea of “to fasten” in terms of holding one’s desires in check. </w:t>
      </w:r>
      <w:r w:rsidR="00B102CF">
        <w:t xml:space="preserve">Fasting has a place in American culture. </w:t>
      </w:r>
      <w:r w:rsidRPr="00B82CDD">
        <w:t>Dry January is a popular fast from alcohol. Certain diets call for periods of fasting.</w:t>
      </w:r>
    </w:p>
    <w:p w14:paraId="152694E9" w14:textId="77777777" w:rsidR="00B82CDD" w:rsidRPr="00B82CDD" w:rsidRDefault="00B82CDD" w:rsidP="00B82CDD">
      <w:r w:rsidRPr="00B82CDD">
        <w:t>Both Lent and Ramadan began this past week, which means billions of people around the world will practice a form of fasting. The religious impulse for “giving something up” is more about what replaces it. Fasting can focus our attention and desire upon God.</w:t>
      </w:r>
    </w:p>
    <w:p w14:paraId="042B6A84" w14:textId="6FE66D6A" w:rsidR="00B82CDD" w:rsidRPr="00B82CDD" w:rsidRDefault="00B82CDD" w:rsidP="00B82CDD">
      <w:r w:rsidRPr="00B82CDD">
        <w:t xml:space="preserve">Admittedly, my spiritual practice of fasting is irregular. Ironically, I find that time moves </w:t>
      </w:r>
      <w:r w:rsidRPr="00B82CDD">
        <w:rPr>
          <w:i/>
          <w:iCs/>
        </w:rPr>
        <w:t xml:space="preserve">slowly </w:t>
      </w:r>
      <w:r w:rsidRPr="00B82CDD">
        <w:t xml:space="preserve">on the days that I </w:t>
      </w:r>
      <w:r w:rsidRPr="00B82CDD">
        <w:rPr>
          <w:i/>
          <w:iCs/>
        </w:rPr>
        <w:t>fast</w:t>
      </w:r>
      <w:r w:rsidRPr="00B82CDD">
        <w:t xml:space="preserve">. I relate to Sanah Ahsan's poem about fasting in Ramadan, in which they wrote, "We empty our stomachs / our senses / the day tall and endless.” While fasting, I am more likely to be hangry and grumpy than enlightened and spiritually focused. While the prophet Muhammad </w:t>
      </w:r>
      <w:r w:rsidR="00B102CF">
        <w:t>claimed</w:t>
      </w:r>
      <w:r w:rsidRPr="00B82CDD">
        <w:t xml:space="preserve"> that the smell of a fasting person’s mouth is more pleasing to God than sweet perfume, my attitude is more akin to spiritual halitosis</w:t>
      </w:r>
      <w:r w:rsidR="00B102CF">
        <w:t>!</w:t>
      </w:r>
    </w:p>
    <w:p w14:paraId="10A20274" w14:textId="21FC9EF3" w:rsidR="00B82CDD" w:rsidRPr="00B82CDD" w:rsidRDefault="00B82CDD" w:rsidP="00B82CDD">
      <w:r w:rsidRPr="00B82CDD">
        <w:t>Spiritual disciplines are difficult, and yet, as “discipline” shares the</w:t>
      </w:r>
      <w:r w:rsidR="00B102CF">
        <w:t xml:space="preserve"> lexical </w:t>
      </w:r>
      <w:r w:rsidRPr="00B82CDD">
        <w:t xml:space="preserve">root </w:t>
      </w:r>
      <w:r w:rsidR="00B102CF">
        <w:t>with</w:t>
      </w:r>
      <w:r w:rsidRPr="00B82CDD">
        <w:t xml:space="preserve"> “disciple,” these practices are worthy of our effort. </w:t>
      </w:r>
      <w:r w:rsidR="00B102CF">
        <w:t xml:space="preserve">They have something to teach us. </w:t>
      </w:r>
      <w:r w:rsidRPr="00B82CDD">
        <w:t xml:space="preserve">Fasting from our common desires, like food, can open our awareness of deeper things. Quoting the Book of Deuteronomy, Jesus reminds us that we do not live by bread alone (Matthew 4:4; Deuteronomy 8:3). </w:t>
      </w:r>
      <w:r w:rsidR="00B102CF">
        <w:t>W</w:t>
      </w:r>
      <w:r w:rsidRPr="00B82CDD">
        <w:t>e can expand the idea of what fasting means.</w:t>
      </w:r>
    </w:p>
    <w:p w14:paraId="3D9DB27C" w14:textId="346E4ACC" w:rsidR="00C46A41" w:rsidRDefault="00B82CDD" w:rsidP="00B82CDD">
      <w:r w:rsidRPr="00B82CDD">
        <w:t xml:space="preserve">Rowan Williams, former Archbishop of Canterbury, has called for the need to rediscover the concept of “fasting” not only in the traditional sense of the denial of material things, but also in a wider sense of denying “the luxury of not noticing the suffering of your neighbor.” Williams believed that such fasting would help solve </w:t>
      </w:r>
      <w:r w:rsidRPr="00B82CDD">
        <w:lastRenderedPageBreak/>
        <w:t>social problems such as poverty. That idea is also biblical.</w:t>
      </w:r>
      <w:r w:rsidR="00123570">
        <w:t xml:space="preserve"> </w:t>
      </w:r>
      <w:r w:rsidRPr="00B82CDD">
        <w:t xml:space="preserve">Just a few weeks ago in worship, we heard the word of the Lord through the prophet Isaiah: </w:t>
      </w:r>
    </w:p>
    <w:p w14:paraId="149E74EB" w14:textId="170889DD" w:rsidR="00B82CDD" w:rsidRPr="00B82CDD" w:rsidRDefault="00B82CDD" w:rsidP="00B82CDD">
      <w:r w:rsidRPr="00B82CDD">
        <w:t>“Is this not the fast that I have chosen: to loosen the bonds of wickedness, to undo the heavy burdens, to let the oppressed go free? Is it not to share your bread with the hungry and to bring into your house the poor and unsheltered?” (Isaiah 58:6–7).</w:t>
      </w:r>
    </w:p>
    <w:p w14:paraId="3B1FEE86" w14:textId="77777777" w:rsidR="00C46A41" w:rsidRDefault="00B82CDD" w:rsidP="00B82CDD">
      <w:r w:rsidRPr="00B82CDD">
        <w:t>Our voluntary want or lack can help us relate to those who are hungry or suffering not by choice but by consequences beyond their control. I think of those in Gaza and many other parts of the world, including our community, who are faced with starvation.</w:t>
      </w:r>
      <w:r w:rsidR="009B33F4">
        <w:t xml:space="preserve"> </w:t>
      </w:r>
    </w:p>
    <w:p w14:paraId="1DF81C56" w14:textId="7EDE719E" w:rsidR="00B82CDD" w:rsidRPr="00B82CDD" w:rsidRDefault="00F91363" w:rsidP="00B82CDD">
      <w:r>
        <w:t>In Matthew, chapter 6, Jesus warned of the hypocrites who fasted for s</w:t>
      </w:r>
      <w:r w:rsidR="00C46A41">
        <w:t>elf-righteous</w:t>
      </w:r>
      <w:r>
        <w:t xml:space="preserve"> reasons</w:t>
      </w:r>
      <w:r w:rsidR="00C46A41">
        <w:t xml:space="preserve">. </w:t>
      </w:r>
      <w:r>
        <w:t xml:space="preserve">One way to guard against selfishness and self-centeredness is for the </w:t>
      </w:r>
      <w:r w:rsidR="00C46A41">
        <w:t xml:space="preserve">practice of any </w:t>
      </w:r>
      <w:r w:rsidR="00B82CDD" w:rsidRPr="00B82CDD">
        <w:t xml:space="preserve">spiritual discipline, like fasting, </w:t>
      </w:r>
      <w:r>
        <w:t xml:space="preserve">to point toward others and </w:t>
      </w:r>
      <w:r w:rsidR="00B82CDD" w:rsidRPr="00B82CDD">
        <w:t xml:space="preserve">lead to </w:t>
      </w:r>
      <w:r w:rsidR="00B82CDD">
        <w:t>greater</w:t>
      </w:r>
      <w:r w:rsidR="00B82CDD" w:rsidRPr="00B82CDD">
        <w:t xml:space="preserve"> empathy.</w:t>
      </w:r>
    </w:p>
    <w:p w14:paraId="79F597DA" w14:textId="778BEDC4" w:rsidR="009B33F4" w:rsidRDefault="00B82CDD" w:rsidP="00B82CDD">
      <w:r w:rsidRPr="00B82CDD">
        <w:t xml:space="preserve">I have been engaged in community organizing work lately, and the question often arises, “Why aren’t more people involved and invested in our democracy?” </w:t>
      </w:r>
      <w:r w:rsidR="00C46A41">
        <w:t xml:space="preserve">Humans are always tempted toward self-righteousness, yet </w:t>
      </w:r>
      <w:r w:rsidR="009B33F4">
        <w:t xml:space="preserve">I don’t think that Americans today are more callous and uncaring than previous generations. I do think that forces are at work to pit us against one another. Writing someone off, even entire groups of people, is a temptation we all face today, </w:t>
      </w:r>
      <w:r w:rsidR="00C46A41">
        <w:t>but while</w:t>
      </w:r>
      <w:r w:rsidR="009B33F4">
        <w:t xml:space="preserve"> the a</w:t>
      </w:r>
      <w:r w:rsidR="00C46A41">
        <w:t>ctors</w:t>
      </w:r>
      <w:r w:rsidR="009B33F4">
        <w:t xml:space="preserve"> are new, the tactics are</w:t>
      </w:r>
      <w:r w:rsidR="00C46A41">
        <w:t xml:space="preserve"> the same</w:t>
      </w:r>
      <w:r w:rsidR="009B33F4">
        <w:t>.</w:t>
      </w:r>
    </w:p>
    <w:p w14:paraId="144189FA" w14:textId="07CEA672" w:rsidR="009B33F4" w:rsidRDefault="00B82CDD" w:rsidP="00B82CDD">
      <w:r w:rsidRPr="00B82CDD">
        <w:t>Published in 1951, Hannah Arendt's </w:t>
      </w:r>
      <w:r w:rsidRPr="00B82CDD">
        <w:rPr>
          <w:i/>
          <w:iCs/>
        </w:rPr>
        <w:t xml:space="preserve">The Origins of Totalitarianism </w:t>
      </w:r>
      <w:r w:rsidRPr="00B82CDD">
        <w:t>studied the rise of</w:t>
      </w:r>
      <w:r w:rsidR="009B33F4">
        <w:t xml:space="preserve"> dictators in the previous centuries</w:t>
      </w:r>
      <w:r w:rsidR="00C46A41">
        <w:t xml:space="preserve"> and concluded</w:t>
      </w:r>
      <w:r w:rsidRPr="00B82CDD">
        <w:t xml:space="preserve"> that authoritarianism thrives when citizens are isolated from one another. It is easier to scapegoat and demonize others if they are unknown and reduced to a category.</w:t>
      </w:r>
      <w:r w:rsidR="00C46A41">
        <w:t xml:space="preserve"> Social media does make this easier than ever before.</w:t>
      </w:r>
    </w:p>
    <w:p w14:paraId="5263D539" w14:textId="32A01721" w:rsidR="00B82CDD" w:rsidRPr="00B82CDD" w:rsidRDefault="009B33F4" w:rsidP="00B82CDD">
      <w:r>
        <w:t xml:space="preserve">By contrast, </w:t>
      </w:r>
      <w:r w:rsidR="00C46A41">
        <w:t>the</w:t>
      </w:r>
      <w:r w:rsidR="00B82CDD" w:rsidRPr="00B82CDD">
        <w:t xml:space="preserve"> </w:t>
      </w:r>
      <w:r>
        <w:t xml:space="preserve">sense of </w:t>
      </w:r>
      <w:r w:rsidR="00C46A41">
        <w:t xml:space="preserve">the </w:t>
      </w:r>
      <w:r w:rsidR="00B82CDD" w:rsidRPr="00B82CDD">
        <w:t>community</w:t>
      </w:r>
      <w:r w:rsidR="00C46A41">
        <w:t>’s common good</w:t>
      </w:r>
      <w:r w:rsidR="00B82CDD" w:rsidRPr="00B82CDD">
        <w:t xml:space="preserve"> will hold its leaders accountable to the wider needs of the public—a “government of the people, by the people, for the people,” as President Lincoln said in his Gettysburg Address.</w:t>
      </w:r>
    </w:p>
    <w:p w14:paraId="5AF7DE92" w14:textId="33CECE3D" w:rsidR="00B82CDD" w:rsidRPr="00B82CDD" w:rsidRDefault="00B82CDD" w:rsidP="00B82CDD">
      <w:r w:rsidRPr="00B82CDD">
        <w:t>Individual spiritual disciplines, then, are holiest when practiced in community. That is the shared wisdom of Christianity and Islam. Lent and Ramadan are meant to bring people together, practicing their piety not in isolation but in relationships.</w:t>
      </w:r>
      <w:r w:rsidR="00C46A41">
        <w:t xml:space="preserve"> And though fasting is hard, relationships can be even harder.</w:t>
      </w:r>
    </w:p>
    <w:p w14:paraId="55496B4F" w14:textId="77777777" w:rsidR="009B33F4" w:rsidRDefault="00B82CDD" w:rsidP="00B82CDD">
      <w:r w:rsidRPr="00B82CDD">
        <w:t>In his concurring opinion on the</w:t>
      </w:r>
      <w:r w:rsidR="009B33F4">
        <w:t xml:space="preserve"> recent</w:t>
      </w:r>
      <w:r w:rsidRPr="00B82CDD">
        <w:t xml:space="preserve"> tariff decision, Justice Neil Gorsuch offered this far-ranging wisdom: “Yes, legislating can be hard and take time. And, yes, it can </w:t>
      </w:r>
      <w:r w:rsidRPr="00B82CDD">
        <w:lastRenderedPageBreak/>
        <w:t xml:space="preserve">be tempting to bypass Congress when some pressing problem arises. But the deliberative nature of the legislative process was the whole point of its design. Through that process, the Nation can tap the combined wisdom of the people’s elected representatives, not just that of one faction or man.” </w:t>
      </w:r>
    </w:p>
    <w:p w14:paraId="72227255" w14:textId="0C89C3F8" w:rsidR="00B82CDD" w:rsidRPr="00B82CDD" w:rsidRDefault="009B33F4" w:rsidP="00B82CDD">
      <w:r>
        <w:t xml:space="preserve">As I said, this wisdom is applicable beyond the Supreme Court’s decision. </w:t>
      </w:r>
      <w:r w:rsidR="00B82CDD" w:rsidRPr="00B82CDD">
        <w:t>Elder Jeff Olson often quotes an African proverb</w:t>
      </w:r>
      <w:r w:rsidR="00C46A41">
        <w:t xml:space="preserve"> to</w:t>
      </w:r>
      <w:r w:rsidR="00B82CDD" w:rsidRPr="00B82CDD">
        <w:t xml:space="preserve"> our Mission and Service committee: if you want to go fast, go alone; but if you want to go far, go with others. Ironically, the other meaning of “fast</w:t>
      </w:r>
      <w:r w:rsidR="002104C0">
        <w:t>,</w:t>
      </w:r>
      <w:r w:rsidR="00B82CDD" w:rsidRPr="00B82CDD">
        <w:t xml:space="preserve">” </w:t>
      </w:r>
      <w:r w:rsidR="002104C0">
        <w:t xml:space="preserve">as in a desire to abstain from what’s comfortable or easy, </w:t>
      </w:r>
      <w:r w:rsidR="00B82CDD" w:rsidRPr="00B82CDD">
        <w:t xml:space="preserve">can bring us to that difficult yet rewarding work </w:t>
      </w:r>
      <w:r w:rsidR="002104C0">
        <w:t>of building</w:t>
      </w:r>
      <w:r w:rsidR="00B82CDD" w:rsidRPr="00B82CDD">
        <w:t xml:space="preserve"> community</w:t>
      </w:r>
      <w:r w:rsidR="00C46A41">
        <w:t xml:space="preserve"> for the long haul</w:t>
      </w:r>
      <w:r w:rsidR="00B82CDD" w:rsidRPr="00B82CDD">
        <w:t>.</w:t>
      </w:r>
    </w:p>
    <w:p w14:paraId="1F687431" w14:textId="129222C2" w:rsidR="007649F8" w:rsidRDefault="007649F8" w:rsidP="00FE1460">
      <w:r w:rsidRPr="00B82CDD">
        <w:t xml:space="preserve">After Jesus commanded the tempter to leave him, he broke his fast when angels </w:t>
      </w:r>
      <w:r w:rsidR="00C46A41">
        <w:t>“</w:t>
      </w:r>
      <w:r w:rsidRPr="00B82CDD">
        <w:t>served</w:t>
      </w:r>
      <w:r w:rsidR="00C46A41">
        <w:t>”</w:t>
      </w:r>
      <w:r w:rsidRPr="00B82CDD">
        <w:t xml:space="preserve"> him (Matthew 4:11). The Greek word for “served” is the same that gives us the word for “deacon” or “minister.” At Chapel in the Pines, we say that all our members are ministers.</w:t>
      </w:r>
    </w:p>
    <w:p w14:paraId="311D08BD" w14:textId="2A19DADB" w:rsidR="00FE1460" w:rsidRDefault="004B35FB" w:rsidP="00FE1460">
      <w:r>
        <w:t xml:space="preserve">The fast that God </w:t>
      </w:r>
      <w:r w:rsidR="002104C0">
        <w:t>desires</w:t>
      </w:r>
      <w:r>
        <w:t xml:space="preserve"> </w:t>
      </w:r>
      <w:r w:rsidR="002104C0">
        <w:t xml:space="preserve">of us </w:t>
      </w:r>
      <w:r>
        <w:t xml:space="preserve">is to </w:t>
      </w:r>
      <w:r w:rsidR="00B102CF">
        <w:t>deny “</w:t>
      </w:r>
      <w:r w:rsidR="00B102CF" w:rsidRPr="00B82CDD">
        <w:t>the luxury of not noticing the suffering of our neighbor</w:t>
      </w:r>
      <w:r w:rsidR="00B102CF">
        <w:t>s</w:t>
      </w:r>
      <w:r w:rsidR="00B102CF" w:rsidRPr="00B82CDD">
        <w:t>.”</w:t>
      </w:r>
      <w:r w:rsidR="00777933">
        <w:t xml:space="preserve"> We are called out of ourselves and the comfort of our homes and our social circles.</w:t>
      </w:r>
      <w:r>
        <w:t xml:space="preserve"> The deep truth of </w:t>
      </w:r>
      <w:r w:rsidRPr="00FE1460">
        <w:t xml:space="preserve">Lent </w:t>
      </w:r>
      <w:r>
        <w:t xml:space="preserve">is to </w:t>
      </w:r>
      <w:r w:rsidRPr="00FE1460">
        <w:t xml:space="preserve">ask </w:t>
      </w:r>
      <w:r>
        <w:t xml:space="preserve">us </w:t>
      </w:r>
      <w:r w:rsidRPr="00FE1460">
        <w:t xml:space="preserve">how </w:t>
      </w:r>
      <w:r>
        <w:t xml:space="preserve">do </w:t>
      </w:r>
      <w:r w:rsidRPr="00FE1460">
        <w:t xml:space="preserve">we help, what do </w:t>
      </w:r>
      <w:r>
        <w:t xml:space="preserve">we do </w:t>
      </w:r>
      <w:r w:rsidRPr="00FE1460">
        <w:t xml:space="preserve">with our money, what </w:t>
      </w:r>
      <w:r>
        <w:t xml:space="preserve">do </w:t>
      </w:r>
      <w:r w:rsidRPr="00FE1460">
        <w:t xml:space="preserve">we give our attention to, and how </w:t>
      </w:r>
      <w:r>
        <w:t xml:space="preserve">do </w:t>
      </w:r>
      <w:r w:rsidRPr="00FE1460">
        <w:t>we act</w:t>
      </w:r>
      <w:r>
        <w:t xml:space="preserve"> toward our neighbors near and far</w:t>
      </w:r>
      <w:r w:rsidRPr="00FE1460">
        <w:t>.</w:t>
      </w:r>
      <w:r w:rsidR="00C46A41">
        <w:t xml:space="preserve"> We are all ministers.</w:t>
      </w:r>
    </w:p>
    <w:p w14:paraId="5DEC3B76" w14:textId="38718383" w:rsidR="00777933" w:rsidRDefault="007649F8">
      <w:r>
        <w:t xml:space="preserve">While it’s true that this effort </w:t>
      </w:r>
      <w:r w:rsidR="00CD35EA">
        <w:t>is</w:t>
      </w:r>
      <w:r>
        <w:t xml:space="preserve"> challenging and </w:t>
      </w:r>
      <w:r w:rsidR="00CD35EA">
        <w:t xml:space="preserve">can make us </w:t>
      </w:r>
      <w:r>
        <w:t xml:space="preserve">uncomfortable, it can also bring </w:t>
      </w:r>
      <w:r w:rsidR="00CD35EA">
        <w:t xml:space="preserve">us </w:t>
      </w:r>
      <w:r>
        <w:t xml:space="preserve">joy. </w:t>
      </w:r>
      <w:r w:rsidR="002104C0">
        <w:t xml:space="preserve">There is a time for fasting, and there is a time for breaking that fast. </w:t>
      </w:r>
      <w:r w:rsidR="00B82CDD" w:rsidRPr="00B82CDD">
        <w:t>During Ramadan, Muslims fast from sunup to sundown. The</w:t>
      </w:r>
      <w:r>
        <w:t>n, the</w:t>
      </w:r>
      <w:r w:rsidR="00B82CDD" w:rsidRPr="00B82CDD">
        <w:t xml:space="preserve"> community breaks the fast together. In many cities and villages, tables are set up in the streets and laden with food. All are welcome, family and strangers alike</w:t>
      </w:r>
      <w:r>
        <w:t xml:space="preserve">, Muslims and non-Muslims, and it’s something like </w:t>
      </w:r>
      <w:r w:rsidR="004B35FB">
        <w:t>what</w:t>
      </w:r>
      <w:r>
        <w:t xml:space="preserve"> Jesus envisioned: “</w:t>
      </w:r>
      <w:r w:rsidRPr="007649F8">
        <w:t>People will come from east and west and north and south, and will take their places at the feast in the kingdom of God.</w:t>
      </w:r>
      <w:r>
        <w:t>” (Luke 13:29).</w:t>
      </w:r>
    </w:p>
    <w:p w14:paraId="1209399B" w14:textId="6196B6C7" w:rsidR="002C1B92" w:rsidRDefault="002C1B92">
      <w:r>
        <w:t>May our fasts point us toward that feast. Amen.</w:t>
      </w:r>
    </w:p>
    <w:p w14:paraId="7D9F2294" w14:textId="33C0F203" w:rsidR="002C1B92" w:rsidRDefault="002C1B92" w:rsidP="002C1B92">
      <w:pPr>
        <w:jc w:val="right"/>
      </w:pPr>
      <w:r>
        <w:t>Andrew Taylor-Troutman</w:t>
      </w:r>
    </w:p>
    <w:p w14:paraId="0955D294" w14:textId="46961912" w:rsidR="002C1B92" w:rsidRPr="00B82CDD" w:rsidRDefault="002C1B92" w:rsidP="002C1B92">
      <w:pPr>
        <w:jc w:val="right"/>
      </w:pPr>
      <w:r>
        <w:t>February 22, 2026</w:t>
      </w:r>
    </w:p>
    <w:sectPr w:rsidR="002C1B92" w:rsidRPr="00B82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25"/>
    <w:rsid w:val="000057B4"/>
    <w:rsid w:val="0000726E"/>
    <w:rsid w:val="0000783A"/>
    <w:rsid w:val="000115D3"/>
    <w:rsid w:val="00041497"/>
    <w:rsid w:val="00047EB8"/>
    <w:rsid w:val="00061625"/>
    <w:rsid w:val="00082D6E"/>
    <w:rsid w:val="000920C7"/>
    <w:rsid w:val="000F1944"/>
    <w:rsid w:val="00123570"/>
    <w:rsid w:val="00133487"/>
    <w:rsid w:val="00170E98"/>
    <w:rsid w:val="00176AB3"/>
    <w:rsid w:val="00180AD4"/>
    <w:rsid w:val="0019332B"/>
    <w:rsid w:val="002104C0"/>
    <w:rsid w:val="0027082C"/>
    <w:rsid w:val="002C1B92"/>
    <w:rsid w:val="003132EE"/>
    <w:rsid w:val="00313D2E"/>
    <w:rsid w:val="00384675"/>
    <w:rsid w:val="003B1824"/>
    <w:rsid w:val="003D5E47"/>
    <w:rsid w:val="0046437E"/>
    <w:rsid w:val="00493C5D"/>
    <w:rsid w:val="004B35FB"/>
    <w:rsid w:val="00514D64"/>
    <w:rsid w:val="00544C3D"/>
    <w:rsid w:val="00574AE9"/>
    <w:rsid w:val="00590B4B"/>
    <w:rsid w:val="005A57D6"/>
    <w:rsid w:val="007065FD"/>
    <w:rsid w:val="007649F8"/>
    <w:rsid w:val="00777933"/>
    <w:rsid w:val="007C6618"/>
    <w:rsid w:val="008714FE"/>
    <w:rsid w:val="009650F2"/>
    <w:rsid w:val="00993925"/>
    <w:rsid w:val="009A6937"/>
    <w:rsid w:val="009B33F4"/>
    <w:rsid w:val="00AE2C1A"/>
    <w:rsid w:val="00AF2A7A"/>
    <w:rsid w:val="00B102CF"/>
    <w:rsid w:val="00B23651"/>
    <w:rsid w:val="00B82CDD"/>
    <w:rsid w:val="00BC77A7"/>
    <w:rsid w:val="00BE1AAE"/>
    <w:rsid w:val="00C13719"/>
    <w:rsid w:val="00C46A41"/>
    <w:rsid w:val="00C55D69"/>
    <w:rsid w:val="00C65198"/>
    <w:rsid w:val="00CB0406"/>
    <w:rsid w:val="00CD35EA"/>
    <w:rsid w:val="00D11E7A"/>
    <w:rsid w:val="00D1299F"/>
    <w:rsid w:val="00D1553C"/>
    <w:rsid w:val="00D4530C"/>
    <w:rsid w:val="00DB0893"/>
    <w:rsid w:val="00E71299"/>
    <w:rsid w:val="00E8022B"/>
    <w:rsid w:val="00ED5554"/>
    <w:rsid w:val="00F6648A"/>
    <w:rsid w:val="00F91363"/>
    <w:rsid w:val="00FD2606"/>
    <w:rsid w:val="00FE1460"/>
    <w:rsid w:val="00FE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698AF"/>
  <w15:chartTrackingRefBased/>
  <w15:docId w15:val="{876C205D-7406-479D-B1C9-D258BD8A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25"/>
  </w:style>
  <w:style w:type="paragraph" w:styleId="Heading1">
    <w:name w:val="heading 1"/>
    <w:basedOn w:val="Normal"/>
    <w:next w:val="Normal"/>
    <w:link w:val="Heading1Char"/>
    <w:uiPriority w:val="9"/>
    <w:qFormat/>
    <w:rsid w:val="00993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3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3925"/>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99392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9392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9392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392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392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392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9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39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3925"/>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99392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9392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939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39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39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39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3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925"/>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993925"/>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993925"/>
    <w:pPr>
      <w:spacing w:before="160"/>
      <w:jc w:val="center"/>
    </w:pPr>
    <w:rPr>
      <w:i/>
      <w:iCs/>
      <w:color w:val="404040" w:themeColor="text1" w:themeTint="BF"/>
    </w:rPr>
  </w:style>
  <w:style w:type="character" w:customStyle="1" w:styleId="QuoteChar">
    <w:name w:val="Quote Char"/>
    <w:basedOn w:val="DefaultParagraphFont"/>
    <w:link w:val="Quote"/>
    <w:uiPriority w:val="29"/>
    <w:rsid w:val="00993925"/>
    <w:rPr>
      <w:i/>
      <w:iCs/>
      <w:color w:val="404040" w:themeColor="text1" w:themeTint="BF"/>
    </w:rPr>
  </w:style>
  <w:style w:type="paragraph" w:styleId="ListParagraph">
    <w:name w:val="List Paragraph"/>
    <w:basedOn w:val="Normal"/>
    <w:uiPriority w:val="34"/>
    <w:qFormat/>
    <w:rsid w:val="00993925"/>
    <w:pPr>
      <w:ind w:left="720"/>
      <w:contextualSpacing/>
    </w:pPr>
  </w:style>
  <w:style w:type="character" w:styleId="IntenseEmphasis">
    <w:name w:val="Intense Emphasis"/>
    <w:basedOn w:val="DefaultParagraphFont"/>
    <w:uiPriority w:val="21"/>
    <w:qFormat/>
    <w:rsid w:val="00993925"/>
    <w:rPr>
      <w:i/>
      <w:iCs/>
      <w:color w:val="2F5496" w:themeColor="accent1" w:themeShade="BF"/>
    </w:rPr>
  </w:style>
  <w:style w:type="paragraph" w:styleId="IntenseQuote">
    <w:name w:val="Intense Quote"/>
    <w:basedOn w:val="Normal"/>
    <w:next w:val="Normal"/>
    <w:link w:val="IntenseQuoteChar"/>
    <w:uiPriority w:val="30"/>
    <w:qFormat/>
    <w:rsid w:val="00993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3925"/>
    <w:rPr>
      <w:i/>
      <w:iCs/>
      <w:color w:val="2F5496" w:themeColor="accent1" w:themeShade="BF"/>
    </w:rPr>
  </w:style>
  <w:style w:type="character" w:styleId="IntenseReference">
    <w:name w:val="Intense Reference"/>
    <w:basedOn w:val="DefaultParagraphFont"/>
    <w:uiPriority w:val="32"/>
    <w:qFormat/>
    <w:rsid w:val="00993925"/>
    <w:rPr>
      <w:b/>
      <w:bCs/>
      <w:smallCaps/>
      <w:color w:val="2F5496" w:themeColor="accent1" w:themeShade="BF"/>
      <w:spacing w:val="5"/>
    </w:rPr>
  </w:style>
  <w:style w:type="paragraph" w:styleId="NormalWeb">
    <w:name w:val="Normal (Web)"/>
    <w:basedOn w:val="Normal"/>
    <w:uiPriority w:val="99"/>
    <w:semiHidden/>
    <w:unhideWhenUsed/>
    <w:rsid w:val="000F1944"/>
    <w:rPr>
      <w:rFonts w:ascii="Times New Roman" w:hAnsi="Times New Roman" w:cs="Times New Roman"/>
      <w:sz w:val="24"/>
      <w:szCs w:val="24"/>
    </w:rPr>
  </w:style>
  <w:style w:type="character" w:styleId="Hyperlink">
    <w:name w:val="Hyperlink"/>
    <w:basedOn w:val="DefaultParagraphFont"/>
    <w:uiPriority w:val="99"/>
    <w:unhideWhenUsed/>
    <w:rsid w:val="00384675"/>
    <w:rPr>
      <w:color w:val="0563C1" w:themeColor="hyperlink"/>
      <w:u w:val="single"/>
    </w:rPr>
  </w:style>
  <w:style w:type="character" w:styleId="UnresolvedMention">
    <w:name w:val="Unresolved Mention"/>
    <w:basedOn w:val="DefaultParagraphFont"/>
    <w:uiPriority w:val="99"/>
    <w:semiHidden/>
    <w:unhideWhenUsed/>
    <w:rsid w:val="00384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2817</TotalTime>
  <Pages>3</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2</cp:revision>
  <cp:lastPrinted>2026-02-22T13:47:00Z</cp:lastPrinted>
  <dcterms:created xsi:type="dcterms:W3CDTF">2026-02-20T13:38:00Z</dcterms:created>
  <dcterms:modified xsi:type="dcterms:W3CDTF">2026-02-22T19:17:00Z</dcterms:modified>
</cp:coreProperties>
</file>