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937B" w14:textId="632F6564" w:rsidR="00112C02" w:rsidRDefault="00D1573D">
      <w:pPr>
        <w:spacing w:line="259" w:lineRule="auto"/>
        <w:rPr>
          <w:rFonts w:ascii="Times New Roman" w:hAnsi="Times New Roman" w:cs="Times New Roman"/>
          <w:sz w:val="28"/>
          <w:szCs w:val="28"/>
        </w:rPr>
      </w:pPr>
      <w:r>
        <w:rPr>
          <w:rFonts w:ascii="Times New Roman" w:hAnsi="Times New Roman" w:cs="Times New Roman"/>
          <w:sz w:val="28"/>
          <w:szCs w:val="28"/>
        </w:rPr>
        <w:t>Weird and Wonderful</w:t>
      </w:r>
    </w:p>
    <w:p w14:paraId="527B6319" w14:textId="1291765C" w:rsidR="00D1573D" w:rsidRDefault="00D1573D">
      <w:pPr>
        <w:spacing w:line="259" w:lineRule="auto"/>
        <w:rPr>
          <w:rFonts w:ascii="Times New Roman" w:hAnsi="Times New Roman" w:cs="Times New Roman"/>
          <w:sz w:val="28"/>
          <w:szCs w:val="28"/>
        </w:rPr>
      </w:pPr>
      <w:r>
        <w:rPr>
          <w:rFonts w:ascii="Times New Roman" w:hAnsi="Times New Roman" w:cs="Times New Roman"/>
          <w:sz w:val="28"/>
          <w:szCs w:val="28"/>
        </w:rPr>
        <w:t>Psalm 34:1–8; Matthew 13:44–46</w:t>
      </w:r>
    </w:p>
    <w:p w14:paraId="68023343" w14:textId="34FF0AEE" w:rsidR="00D1573D" w:rsidRPr="00622BA9" w:rsidRDefault="00D1573D">
      <w:pPr>
        <w:spacing w:line="259" w:lineRule="auto"/>
        <w:rPr>
          <w:rFonts w:ascii="Times New Roman" w:hAnsi="Times New Roman" w:cs="Times New Roman"/>
          <w:sz w:val="28"/>
          <w:szCs w:val="28"/>
        </w:rPr>
      </w:pPr>
      <w:r>
        <w:rPr>
          <w:rFonts w:ascii="Times New Roman" w:hAnsi="Times New Roman" w:cs="Times New Roman"/>
          <w:sz w:val="28"/>
          <w:szCs w:val="28"/>
        </w:rPr>
        <w:t>November 2, 2025</w:t>
      </w:r>
    </w:p>
    <w:p w14:paraId="432FAA7E" w14:textId="021F20CD" w:rsidR="00112C02" w:rsidRPr="00112C02" w:rsidRDefault="00112C02" w:rsidP="00112C02">
      <w:pPr>
        <w:rPr>
          <w:rFonts w:ascii="Times New Roman" w:hAnsi="Times New Roman" w:cs="Times New Roman"/>
          <w:sz w:val="28"/>
          <w:szCs w:val="28"/>
        </w:rPr>
      </w:pPr>
      <w:r w:rsidRPr="00112C02">
        <w:rPr>
          <w:rFonts w:ascii="Times New Roman" w:hAnsi="Times New Roman" w:cs="Times New Roman"/>
          <w:sz w:val="28"/>
          <w:szCs w:val="28"/>
        </w:rPr>
        <w:t>In the second century, a Roman official wrote to the emperor for advice in dealing with an upstart religious cult. He expressed concern that these individuals believed their crucified leader had risen from the dead. Even more troubling, his followers</w:t>
      </w:r>
      <w:r w:rsidR="009F58BD" w:rsidRPr="00622BA9">
        <w:rPr>
          <w:rFonts w:ascii="Times New Roman" w:hAnsi="Times New Roman" w:cs="Times New Roman"/>
          <w:sz w:val="28"/>
          <w:szCs w:val="28"/>
        </w:rPr>
        <w:t xml:space="preserve"> </w:t>
      </w:r>
      <w:r w:rsidRPr="00112C02">
        <w:rPr>
          <w:rFonts w:ascii="Times New Roman" w:hAnsi="Times New Roman" w:cs="Times New Roman"/>
          <w:sz w:val="28"/>
          <w:szCs w:val="28"/>
        </w:rPr>
        <w:t>claimed to eat his body and drink his blood.</w:t>
      </w:r>
      <w:r w:rsidR="00D1573D">
        <w:rPr>
          <w:rStyle w:val="FootnoteReference"/>
          <w:rFonts w:ascii="Times New Roman" w:hAnsi="Times New Roman" w:cs="Times New Roman"/>
          <w:sz w:val="28"/>
          <w:szCs w:val="28"/>
        </w:rPr>
        <w:footnoteReference w:id="1"/>
      </w:r>
      <w:r w:rsidRPr="00112C02">
        <w:rPr>
          <w:rFonts w:ascii="Times New Roman" w:hAnsi="Times New Roman" w:cs="Times New Roman"/>
          <w:sz w:val="28"/>
          <w:szCs w:val="28"/>
        </w:rPr>
        <w:t xml:space="preserve"> How weird is that?</w:t>
      </w:r>
    </w:p>
    <w:p w14:paraId="16AC81BD" w14:textId="5A6B92DB" w:rsidR="00112C02" w:rsidRPr="00112C02" w:rsidRDefault="00112C02" w:rsidP="00112C02">
      <w:pPr>
        <w:rPr>
          <w:rFonts w:ascii="Times New Roman" w:hAnsi="Times New Roman" w:cs="Times New Roman"/>
          <w:sz w:val="28"/>
          <w:szCs w:val="28"/>
        </w:rPr>
      </w:pPr>
      <w:r w:rsidRPr="00112C02">
        <w:rPr>
          <w:rFonts w:ascii="Times New Roman" w:hAnsi="Times New Roman" w:cs="Times New Roman"/>
          <w:sz w:val="28"/>
          <w:szCs w:val="28"/>
        </w:rPr>
        <w:t xml:space="preserve">Perhaps </w:t>
      </w:r>
      <w:proofErr w:type="gramStart"/>
      <w:r w:rsidRPr="00112C02">
        <w:rPr>
          <w:rFonts w:ascii="Times New Roman" w:hAnsi="Times New Roman" w:cs="Times New Roman"/>
          <w:sz w:val="28"/>
          <w:szCs w:val="28"/>
        </w:rPr>
        <w:t>you’ve</w:t>
      </w:r>
      <w:proofErr w:type="gramEnd"/>
      <w:r w:rsidRPr="00112C02">
        <w:rPr>
          <w:rFonts w:ascii="Times New Roman" w:hAnsi="Times New Roman" w:cs="Times New Roman"/>
          <w:sz w:val="28"/>
          <w:szCs w:val="28"/>
        </w:rPr>
        <w:t xml:space="preserve"> heard Ginny, me, or another pastor </w:t>
      </w:r>
      <w:r w:rsidR="003F3800">
        <w:rPr>
          <w:rFonts w:ascii="Times New Roman" w:hAnsi="Times New Roman" w:cs="Times New Roman"/>
          <w:sz w:val="28"/>
          <w:szCs w:val="28"/>
        </w:rPr>
        <w:t>exclaim</w:t>
      </w:r>
      <w:r w:rsidRPr="00112C02">
        <w:rPr>
          <w:rFonts w:ascii="Times New Roman" w:hAnsi="Times New Roman" w:cs="Times New Roman"/>
          <w:sz w:val="28"/>
          <w:szCs w:val="28"/>
        </w:rPr>
        <w:t xml:space="preserve"> before </w:t>
      </w:r>
      <w:r w:rsidR="003F3800">
        <w:rPr>
          <w:rFonts w:ascii="Times New Roman" w:hAnsi="Times New Roman" w:cs="Times New Roman"/>
          <w:sz w:val="28"/>
          <w:szCs w:val="28"/>
        </w:rPr>
        <w:t xml:space="preserve">offering </w:t>
      </w:r>
      <w:r w:rsidRPr="00112C02">
        <w:rPr>
          <w:rFonts w:ascii="Times New Roman" w:hAnsi="Times New Roman" w:cs="Times New Roman"/>
          <w:sz w:val="28"/>
          <w:szCs w:val="28"/>
        </w:rPr>
        <w:t xml:space="preserve">Communion, “Taste and see that the LORD is good!” We just heard that these words are found in Psalm 34. The psalm transforms a culinary verb into an act of covenant trust with God. The worshipper is called to a personal encounter, sampling the LORD’s goodness the way one eats nourishing food. The New Testament echoes this metaphor in 1 Peter 2:3, “Now you have tasted that the Lord is good.” And Jesus had a similar idea in mind at the Lord’s Supper when he said, “Do this in remembrance of me.” </w:t>
      </w:r>
      <w:r w:rsidR="00874FB7" w:rsidRPr="00622BA9">
        <w:rPr>
          <w:rFonts w:ascii="Times New Roman" w:hAnsi="Times New Roman" w:cs="Times New Roman"/>
          <w:sz w:val="28"/>
          <w:szCs w:val="28"/>
        </w:rPr>
        <w:t>Perhaps these words</w:t>
      </w:r>
      <w:r w:rsidR="005D72BD">
        <w:rPr>
          <w:rFonts w:ascii="Times New Roman" w:hAnsi="Times New Roman" w:cs="Times New Roman"/>
          <w:sz w:val="28"/>
          <w:szCs w:val="28"/>
        </w:rPr>
        <w:t xml:space="preserve"> are familiar</w:t>
      </w:r>
      <w:r w:rsidR="00874FB7" w:rsidRPr="00622BA9">
        <w:rPr>
          <w:rFonts w:ascii="Times New Roman" w:hAnsi="Times New Roman" w:cs="Times New Roman"/>
          <w:sz w:val="28"/>
          <w:szCs w:val="28"/>
        </w:rPr>
        <w:t>.</w:t>
      </w:r>
    </w:p>
    <w:p w14:paraId="72F9DA97" w14:textId="3C8DAD3E" w:rsidR="00112C02" w:rsidRPr="00112C02" w:rsidRDefault="00874FB7" w:rsidP="00112C02">
      <w:pPr>
        <w:rPr>
          <w:rFonts w:ascii="Times New Roman" w:hAnsi="Times New Roman" w:cs="Times New Roman"/>
          <w:sz w:val="28"/>
          <w:szCs w:val="28"/>
        </w:rPr>
      </w:pPr>
      <w:r w:rsidRPr="00622BA9">
        <w:rPr>
          <w:rFonts w:ascii="Times New Roman" w:hAnsi="Times New Roman" w:cs="Times New Roman"/>
          <w:sz w:val="28"/>
          <w:szCs w:val="28"/>
        </w:rPr>
        <w:t xml:space="preserve">But </w:t>
      </w:r>
      <w:r w:rsidR="00112C02" w:rsidRPr="00112C02">
        <w:rPr>
          <w:rFonts w:ascii="Times New Roman" w:hAnsi="Times New Roman" w:cs="Times New Roman"/>
          <w:sz w:val="28"/>
          <w:szCs w:val="28"/>
        </w:rPr>
        <w:t xml:space="preserve">what if </w:t>
      </w:r>
      <w:r w:rsidRPr="00622BA9">
        <w:rPr>
          <w:rFonts w:ascii="Times New Roman" w:hAnsi="Times New Roman" w:cs="Times New Roman"/>
          <w:sz w:val="28"/>
          <w:szCs w:val="28"/>
        </w:rPr>
        <w:t xml:space="preserve">that ancient Roman official was right? </w:t>
      </w:r>
      <w:r w:rsidR="005D72BD" w:rsidRPr="00622BA9">
        <w:rPr>
          <w:rFonts w:ascii="Times New Roman" w:hAnsi="Times New Roman" w:cs="Times New Roman"/>
          <w:sz w:val="28"/>
          <w:szCs w:val="28"/>
        </w:rPr>
        <w:t xml:space="preserve">What if </w:t>
      </w:r>
      <w:r w:rsidR="005D72BD" w:rsidRPr="00112C02">
        <w:rPr>
          <w:rFonts w:ascii="Times New Roman" w:hAnsi="Times New Roman" w:cs="Times New Roman"/>
          <w:sz w:val="28"/>
          <w:szCs w:val="28"/>
        </w:rPr>
        <w:t xml:space="preserve">Christianity really is downright weird? </w:t>
      </w:r>
      <w:r w:rsidR="000B54E4" w:rsidRPr="00112C02">
        <w:rPr>
          <w:rFonts w:ascii="Times New Roman" w:hAnsi="Times New Roman" w:cs="Times New Roman"/>
          <w:sz w:val="28"/>
          <w:szCs w:val="28"/>
        </w:rPr>
        <w:t>Eat his body? Drink his blood?</w:t>
      </w:r>
      <w:r w:rsidR="000B54E4" w:rsidRPr="00622BA9">
        <w:rPr>
          <w:rFonts w:ascii="Times New Roman" w:hAnsi="Times New Roman" w:cs="Times New Roman"/>
          <w:sz w:val="28"/>
          <w:szCs w:val="28"/>
        </w:rPr>
        <w:t xml:space="preserve"> </w:t>
      </w:r>
      <w:r w:rsidR="005D72BD">
        <w:rPr>
          <w:rFonts w:ascii="Times New Roman" w:hAnsi="Times New Roman" w:cs="Times New Roman"/>
          <w:sz w:val="28"/>
          <w:szCs w:val="28"/>
        </w:rPr>
        <w:t>Taste and see that the LORD is good?</w:t>
      </w:r>
    </w:p>
    <w:p w14:paraId="7643D620" w14:textId="646D1537" w:rsidR="00112C02" w:rsidRPr="00112C02" w:rsidRDefault="00112C02" w:rsidP="00112C02">
      <w:pPr>
        <w:rPr>
          <w:rFonts w:ascii="Times New Roman" w:hAnsi="Times New Roman" w:cs="Times New Roman"/>
          <w:sz w:val="28"/>
          <w:szCs w:val="28"/>
        </w:rPr>
      </w:pPr>
      <w:r w:rsidRPr="00112C02">
        <w:rPr>
          <w:rFonts w:ascii="Times New Roman" w:hAnsi="Times New Roman" w:cs="Times New Roman"/>
          <w:sz w:val="28"/>
          <w:szCs w:val="28"/>
        </w:rPr>
        <w:t xml:space="preserve">Psalm 34 was written by David </w:t>
      </w:r>
      <w:r w:rsidR="000B54E4" w:rsidRPr="00622BA9">
        <w:rPr>
          <w:rFonts w:ascii="Times New Roman" w:hAnsi="Times New Roman" w:cs="Times New Roman"/>
          <w:sz w:val="28"/>
          <w:szCs w:val="28"/>
        </w:rPr>
        <w:t>during</w:t>
      </w:r>
      <w:r w:rsidRPr="00112C02">
        <w:rPr>
          <w:rFonts w:ascii="Times New Roman" w:hAnsi="Times New Roman" w:cs="Times New Roman"/>
          <w:sz w:val="28"/>
          <w:szCs w:val="28"/>
        </w:rPr>
        <w:t xml:space="preserve"> a weird time in his life. He was on the run from </w:t>
      </w:r>
      <w:r w:rsidR="0096376A">
        <w:rPr>
          <w:rFonts w:ascii="Times New Roman" w:hAnsi="Times New Roman" w:cs="Times New Roman"/>
          <w:sz w:val="28"/>
          <w:szCs w:val="28"/>
        </w:rPr>
        <w:t xml:space="preserve">a murderous </w:t>
      </w:r>
      <w:r w:rsidRPr="00112C02">
        <w:rPr>
          <w:rFonts w:ascii="Times New Roman" w:hAnsi="Times New Roman" w:cs="Times New Roman"/>
          <w:sz w:val="28"/>
          <w:szCs w:val="28"/>
        </w:rPr>
        <w:t xml:space="preserve">King Saul and entered enemy territory. When he came before the </w:t>
      </w:r>
      <w:r w:rsidR="007E39CC" w:rsidRPr="00622BA9">
        <w:rPr>
          <w:rFonts w:ascii="Times New Roman" w:hAnsi="Times New Roman" w:cs="Times New Roman"/>
          <w:sz w:val="28"/>
          <w:szCs w:val="28"/>
        </w:rPr>
        <w:t xml:space="preserve">foreign </w:t>
      </w:r>
      <w:r w:rsidRPr="00112C02">
        <w:rPr>
          <w:rFonts w:ascii="Times New Roman" w:hAnsi="Times New Roman" w:cs="Times New Roman"/>
          <w:sz w:val="28"/>
          <w:szCs w:val="28"/>
        </w:rPr>
        <w:t xml:space="preserve">king, David pretended to be insane, </w:t>
      </w:r>
      <w:r w:rsidR="007E39CC" w:rsidRPr="00622BA9">
        <w:rPr>
          <w:rFonts w:ascii="Times New Roman" w:hAnsi="Times New Roman" w:cs="Times New Roman"/>
          <w:sz w:val="28"/>
          <w:szCs w:val="28"/>
        </w:rPr>
        <w:t>clawing at</w:t>
      </w:r>
      <w:r w:rsidRPr="00112C02">
        <w:rPr>
          <w:rFonts w:ascii="Times New Roman" w:hAnsi="Times New Roman" w:cs="Times New Roman"/>
          <w:sz w:val="28"/>
          <w:szCs w:val="28"/>
        </w:rPr>
        <w:t xml:space="preserve"> the doors of the gate and letting saliva run down his beard. His ruse worked, and he was let go. Then, David sang, “Taste and see that the LORD is good!” How weird!</w:t>
      </w:r>
    </w:p>
    <w:p w14:paraId="78D7DB6D" w14:textId="3B6A96F0" w:rsidR="00130082" w:rsidRDefault="00112C02" w:rsidP="00112C02">
      <w:pPr>
        <w:rPr>
          <w:rFonts w:ascii="Times New Roman" w:hAnsi="Times New Roman" w:cs="Times New Roman"/>
          <w:sz w:val="28"/>
          <w:szCs w:val="28"/>
        </w:rPr>
      </w:pPr>
      <w:r w:rsidRPr="00112C02">
        <w:rPr>
          <w:rFonts w:ascii="Times New Roman" w:hAnsi="Times New Roman" w:cs="Times New Roman"/>
          <w:sz w:val="28"/>
          <w:szCs w:val="28"/>
        </w:rPr>
        <w:t xml:space="preserve">You know what else is weird? These parables that Jesus taught. </w:t>
      </w:r>
      <w:r w:rsidR="0058110D">
        <w:rPr>
          <w:rFonts w:ascii="Times New Roman" w:hAnsi="Times New Roman" w:cs="Times New Roman"/>
          <w:sz w:val="28"/>
          <w:szCs w:val="28"/>
        </w:rPr>
        <w:t xml:space="preserve">Listen again: </w:t>
      </w:r>
      <w:r w:rsidRPr="00112C02">
        <w:rPr>
          <w:rFonts w:ascii="Times New Roman" w:hAnsi="Times New Roman" w:cs="Times New Roman"/>
          <w:sz w:val="28"/>
          <w:szCs w:val="28"/>
        </w:rPr>
        <w:t>God's kingdom is like a treasure hidden in a field for years and then accidentally found by a trespasser. The finder is ecstatic</w:t>
      </w:r>
      <w:r w:rsidR="003A5E55" w:rsidRPr="00622BA9">
        <w:rPr>
          <w:rFonts w:ascii="Times New Roman" w:hAnsi="Times New Roman" w:cs="Times New Roman"/>
          <w:sz w:val="28"/>
          <w:szCs w:val="28"/>
        </w:rPr>
        <w:t xml:space="preserve"> </w:t>
      </w:r>
      <w:r w:rsidRPr="00112C02">
        <w:rPr>
          <w:rFonts w:ascii="Times New Roman" w:hAnsi="Times New Roman" w:cs="Times New Roman"/>
          <w:sz w:val="28"/>
          <w:szCs w:val="28"/>
        </w:rPr>
        <w:t xml:space="preserve">and proceeds to sell everything he owns to raise money and buy that field. Or, God's kingdom is like a jewel merchant on the hunt for excellent pearls. Finding one that is flawless, </w:t>
      </w:r>
      <w:r w:rsidR="00A6162F">
        <w:rPr>
          <w:rFonts w:ascii="Times New Roman" w:hAnsi="Times New Roman" w:cs="Times New Roman"/>
          <w:sz w:val="28"/>
          <w:szCs w:val="28"/>
        </w:rPr>
        <w:t>s</w:t>
      </w:r>
      <w:r w:rsidRPr="00112C02">
        <w:rPr>
          <w:rFonts w:ascii="Times New Roman" w:hAnsi="Times New Roman" w:cs="Times New Roman"/>
          <w:sz w:val="28"/>
          <w:szCs w:val="28"/>
        </w:rPr>
        <w:t xml:space="preserve">he immediately sells everything and buys it. </w:t>
      </w:r>
      <w:r w:rsidR="0058110D">
        <w:rPr>
          <w:rFonts w:ascii="Times New Roman" w:hAnsi="Times New Roman" w:cs="Times New Roman"/>
          <w:sz w:val="28"/>
          <w:szCs w:val="28"/>
        </w:rPr>
        <w:t>How bizarre</w:t>
      </w:r>
      <w:r w:rsidR="00130082">
        <w:rPr>
          <w:rFonts w:ascii="Times New Roman" w:hAnsi="Times New Roman" w:cs="Times New Roman"/>
          <w:sz w:val="28"/>
          <w:szCs w:val="28"/>
        </w:rPr>
        <w:t>!</w:t>
      </w:r>
    </w:p>
    <w:p w14:paraId="5EA56672" w14:textId="1DF74B84" w:rsidR="00130082" w:rsidRDefault="00130082" w:rsidP="00112C02">
      <w:pPr>
        <w:rPr>
          <w:rFonts w:ascii="Times New Roman" w:hAnsi="Times New Roman" w:cs="Times New Roman"/>
          <w:sz w:val="28"/>
          <w:szCs w:val="28"/>
        </w:rPr>
      </w:pPr>
      <w:r>
        <w:rPr>
          <w:rFonts w:ascii="Times New Roman" w:hAnsi="Times New Roman" w:cs="Times New Roman"/>
          <w:sz w:val="28"/>
          <w:szCs w:val="28"/>
        </w:rPr>
        <w:lastRenderedPageBreak/>
        <w:t xml:space="preserve">Richard Rohr wrote that we find Jesus’s teachings to be </w:t>
      </w:r>
      <w:r w:rsidR="002D388F">
        <w:rPr>
          <w:rFonts w:ascii="Times New Roman" w:hAnsi="Times New Roman" w:cs="Times New Roman"/>
          <w:sz w:val="28"/>
          <w:szCs w:val="28"/>
        </w:rPr>
        <w:t xml:space="preserve">so </w:t>
      </w:r>
      <w:r>
        <w:rPr>
          <w:rFonts w:ascii="Times New Roman" w:hAnsi="Times New Roman" w:cs="Times New Roman"/>
          <w:sz w:val="28"/>
          <w:szCs w:val="28"/>
        </w:rPr>
        <w:t xml:space="preserve">weird because they are radically countercultural: </w:t>
      </w:r>
      <w:r w:rsidRPr="00130082">
        <w:rPr>
          <w:rFonts w:ascii="Times New Roman" w:hAnsi="Times New Roman" w:cs="Times New Roman"/>
          <w:sz w:val="28"/>
          <w:szCs w:val="28"/>
        </w:rPr>
        <w:t>“The ego clearly prefers an economy of merit, where we can divide the world into winners and losers</w:t>
      </w:r>
      <w:r>
        <w:rPr>
          <w:rFonts w:ascii="Times New Roman" w:hAnsi="Times New Roman" w:cs="Times New Roman"/>
          <w:sz w:val="28"/>
          <w:szCs w:val="28"/>
        </w:rPr>
        <w:t xml:space="preserve">. But in </w:t>
      </w:r>
      <w:r w:rsidRPr="00130082">
        <w:rPr>
          <w:rFonts w:ascii="Times New Roman" w:hAnsi="Times New Roman" w:cs="Times New Roman"/>
          <w:sz w:val="28"/>
          <w:szCs w:val="28"/>
        </w:rPr>
        <w:t>an economy of grace, merit or worthiness lose all meaning. In</w:t>
      </w:r>
      <w:r w:rsidR="00C15BD3">
        <w:rPr>
          <w:rFonts w:ascii="Times New Roman" w:hAnsi="Times New Roman" w:cs="Times New Roman"/>
          <w:sz w:val="28"/>
          <w:szCs w:val="28"/>
        </w:rPr>
        <w:t xml:space="preserve">stead of </w:t>
      </w:r>
      <w:r w:rsidR="002D388F">
        <w:rPr>
          <w:rFonts w:ascii="Times New Roman" w:hAnsi="Times New Roman" w:cs="Times New Roman"/>
          <w:sz w:val="28"/>
          <w:szCs w:val="28"/>
        </w:rPr>
        <w:t xml:space="preserve">just </w:t>
      </w:r>
      <w:r w:rsidRPr="00130082">
        <w:rPr>
          <w:rFonts w:ascii="Times New Roman" w:hAnsi="Times New Roman" w:cs="Times New Roman"/>
          <w:sz w:val="28"/>
          <w:szCs w:val="28"/>
        </w:rPr>
        <w:t>a few good guys attain</w:t>
      </w:r>
      <w:r w:rsidR="00C15BD3">
        <w:rPr>
          <w:rFonts w:ascii="Times New Roman" w:hAnsi="Times New Roman" w:cs="Times New Roman"/>
          <w:sz w:val="28"/>
          <w:szCs w:val="28"/>
        </w:rPr>
        <w:t>ing</w:t>
      </w:r>
      <w:r w:rsidRPr="00130082">
        <w:rPr>
          <w:rFonts w:ascii="Times New Roman" w:hAnsi="Times New Roman" w:cs="Times New Roman"/>
          <w:sz w:val="28"/>
          <w:szCs w:val="28"/>
        </w:rPr>
        <w:t xml:space="preserve"> glory, all the glory is to God.”</w:t>
      </w:r>
      <w:r w:rsidR="00D1573D">
        <w:rPr>
          <w:rStyle w:val="FootnoteReference"/>
          <w:rFonts w:ascii="Times New Roman" w:hAnsi="Times New Roman" w:cs="Times New Roman"/>
          <w:sz w:val="28"/>
          <w:szCs w:val="28"/>
        </w:rPr>
        <w:footnoteReference w:id="2"/>
      </w:r>
      <w:r w:rsidR="002514A6">
        <w:rPr>
          <w:rFonts w:ascii="Times New Roman" w:hAnsi="Times New Roman" w:cs="Times New Roman"/>
          <w:sz w:val="28"/>
          <w:szCs w:val="28"/>
        </w:rPr>
        <w:t xml:space="preserve"> Sounds faithful. </w:t>
      </w:r>
      <w:proofErr w:type="gramStart"/>
      <w:r w:rsidR="002514A6">
        <w:rPr>
          <w:rFonts w:ascii="Times New Roman" w:hAnsi="Times New Roman" w:cs="Times New Roman"/>
          <w:sz w:val="28"/>
          <w:szCs w:val="28"/>
        </w:rPr>
        <w:t>What’s</w:t>
      </w:r>
      <w:proofErr w:type="gramEnd"/>
      <w:r w:rsidR="002514A6">
        <w:rPr>
          <w:rFonts w:ascii="Times New Roman" w:hAnsi="Times New Roman" w:cs="Times New Roman"/>
          <w:sz w:val="28"/>
          <w:szCs w:val="28"/>
        </w:rPr>
        <w:t xml:space="preserve"> that look like in our lives?</w:t>
      </w:r>
    </w:p>
    <w:p w14:paraId="08046543" w14:textId="266F75EB" w:rsidR="00112C02" w:rsidRPr="00112C02" w:rsidRDefault="00112C02" w:rsidP="00112C02">
      <w:pPr>
        <w:rPr>
          <w:rFonts w:ascii="Times New Roman" w:hAnsi="Times New Roman" w:cs="Times New Roman"/>
          <w:sz w:val="28"/>
          <w:szCs w:val="28"/>
        </w:rPr>
      </w:pPr>
      <w:r w:rsidRPr="00112C02">
        <w:rPr>
          <w:rFonts w:ascii="Times New Roman" w:hAnsi="Times New Roman" w:cs="Times New Roman"/>
          <w:sz w:val="28"/>
          <w:szCs w:val="28"/>
        </w:rPr>
        <w:t>Last week, I heard Steven Petrow speak at the Chatham Literacy luncheon. He told a story about his favorite bakery and his favorite peach scone.</w:t>
      </w:r>
      <w:r w:rsidR="00D1573D">
        <w:rPr>
          <w:rStyle w:val="FootnoteReference"/>
          <w:rFonts w:ascii="Times New Roman" w:hAnsi="Times New Roman" w:cs="Times New Roman"/>
          <w:sz w:val="28"/>
          <w:szCs w:val="28"/>
        </w:rPr>
        <w:footnoteReference w:id="3"/>
      </w:r>
      <w:r w:rsidRPr="00112C02">
        <w:rPr>
          <w:rFonts w:ascii="Times New Roman" w:hAnsi="Times New Roman" w:cs="Times New Roman"/>
          <w:sz w:val="28"/>
          <w:szCs w:val="28"/>
        </w:rPr>
        <w:t xml:space="preserve"> One morning, there was only one precious scone left. As he ordered it, he could almost taste it. But some guy behind him in line claimed </w:t>
      </w:r>
      <w:r w:rsidR="00F409FE">
        <w:rPr>
          <w:rFonts w:ascii="Times New Roman" w:hAnsi="Times New Roman" w:cs="Times New Roman"/>
          <w:sz w:val="28"/>
          <w:szCs w:val="28"/>
        </w:rPr>
        <w:t>the scone was his</w:t>
      </w:r>
      <w:r w:rsidRPr="00112C02">
        <w:rPr>
          <w:rFonts w:ascii="Times New Roman" w:hAnsi="Times New Roman" w:cs="Times New Roman"/>
          <w:sz w:val="28"/>
          <w:szCs w:val="28"/>
        </w:rPr>
        <w:t>—how rude!</w:t>
      </w:r>
    </w:p>
    <w:p w14:paraId="0B89D242" w14:textId="0C29DB09" w:rsidR="00622BA9" w:rsidRDefault="00112C02" w:rsidP="00112C02">
      <w:pPr>
        <w:rPr>
          <w:rFonts w:ascii="Times New Roman" w:hAnsi="Times New Roman" w:cs="Times New Roman"/>
          <w:sz w:val="28"/>
          <w:szCs w:val="28"/>
        </w:rPr>
      </w:pPr>
      <w:r w:rsidRPr="00112C02">
        <w:rPr>
          <w:rFonts w:ascii="Times New Roman" w:hAnsi="Times New Roman" w:cs="Times New Roman"/>
          <w:sz w:val="28"/>
          <w:szCs w:val="28"/>
        </w:rPr>
        <w:t xml:space="preserve">However, Petrow had been practicing what he called </w:t>
      </w:r>
      <w:r w:rsidR="003B3D30">
        <w:rPr>
          <w:rFonts w:ascii="Times New Roman" w:hAnsi="Times New Roman" w:cs="Times New Roman"/>
          <w:sz w:val="28"/>
          <w:szCs w:val="28"/>
        </w:rPr>
        <w:t>“</w:t>
      </w:r>
      <w:r w:rsidR="002514A6">
        <w:rPr>
          <w:rFonts w:ascii="Times New Roman" w:hAnsi="Times New Roman" w:cs="Times New Roman"/>
          <w:sz w:val="28"/>
          <w:szCs w:val="28"/>
        </w:rPr>
        <w:t>a sacred</w:t>
      </w:r>
      <w:r w:rsidR="003B3D30">
        <w:rPr>
          <w:rFonts w:ascii="Times New Roman" w:hAnsi="Times New Roman" w:cs="Times New Roman"/>
          <w:sz w:val="28"/>
          <w:szCs w:val="28"/>
        </w:rPr>
        <w:t xml:space="preserve"> </w:t>
      </w:r>
      <w:r w:rsidRPr="00112C02">
        <w:rPr>
          <w:rFonts w:ascii="Times New Roman" w:hAnsi="Times New Roman" w:cs="Times New Roman"/>
          <w:sz w:val="28"/>
          <w:szCs w:val="28"/>
        </w:rPr>
        <w:t xml:space="preserve">pause,” meaning that he </w:t>
      </w:r>
      <w:r w:rsidR="00F409FE">
        <w:rPr>
          <w:rFonts w:ascii="Times New Roman" w:hAnsi="Times New Roman" w:cs="Times New Roman"/>
          <w:sz w:val="28"/>
          <w:szCs w:val="28"/>
        </w:rPr>
        <w:t>took deep, calming, centering breaths</w:t>
      </w:r>
      <w:r w:rsidRPr="00112C02">
        <w:rPr>
          <w:rFonts w:ascii="Times New Roman" w:hAnsi="Times New Roman" w:cs="Times New Roman"/>
          <w:sz w:val="28"/>
          <w:szCs w:val="28"/>
        </w:rPr>
        <w:t xml:space="preserve"> before reacting</w:t>
      </w:r>
      <w:r w:rsidR="00622BA9" w:rsidRPr="00622BA9">
        <w:rPr>
          <w:rFonts w:ascii="Times New Roman" w:hAnsi="Times New Roman" w:cs="Times New Roman"/>
          <w:sz w:val="28"/>
          <w:szCs w:val="28"/>
        </w:rPr>
        <w:t xml:space="preserve"> to a situation or to someone</w:t>
      </w:r>
      <w:r w:rsidRPr="00112C02">
        <w:rPr>
          <w:rFonts w:ascii="Times New Roman" w:hAnsi="Times New Roman" w:cs="Times New Roman"/>
          <w:sz w:val="28"/>
          <w:szCs w:val="28"/>
        </w:rPr>
        <w:t xml:space="preserve">. </w:t>
      </w:r>
      <w:proofErr w:type="gramStart"/>
      <w:r w:rsidRPr="00112C02">
        <w:rPr>
          <w:rFonts w:ascii="Times New Roman" w:hAnsi="Times New Roman" w:cs="Times New Roman"/>
          <w:sz w:val="28"/>
          <w:szCs w:val="28"/>
        </w:rPr>
        <w:t>It’s</w:t>
      </w:r>
      <w:proofErr w:type="gramEnd"/>
      <w:r w:rsidRPr="00112C02">
        <w:rPr>
          <w:rFonts w:ascii="Times New Roman" w:hAnsi="Times New Roman" w:cs="Times New Roman"/>
          <w:sz w:val="28"/>
          <w:szCs w:val="28"/>
        </w:rPr>
        <w:t xml:space="preserve"> like a breath prayer</w:t>
      </w:r>
      <w:r w:rsidR="00622BA9" w:rsidRPr="00622BA9">
        <w:rPr>
          <w:rFonts w:ascii="Times New Roman" w:hAnsi="Times New Roman" w:cs="Times New Roman"/>
          <w:sz w:val="28"/>
          <w:szCs w:val="28"/>
        </w:rPr>
        <w:t xml:space="preserve"> or, as my friend, April, wrote, </w:t>
      </w:r>
      <w:r w:rsidR="00622BA9">
        <w:rPr>
          <w:rFonts w:ascii="Times New Roman" w:hAnsi="Times New Roman" w:cs="Times New Roman"/>
          <w:sz w:val="28"/>
          <w:szCs w:val="28"/>
        </w:rPr>
        <w:t xml:space="preserve">being </w:t>
      </w:r>
      <w:r w:rsidR="00622BA9" w:rsidRPr="00622BA9">
        <w:rPr>
          <w:rFonts w:ascii="Times New Roman" w:hAnsi="Times New Roman" w:cs="Times New Roman"/>
          <w:sz w:val="28"/>
          <w:szCs w:val="28"/>
        </w:rPr>
        <w:t xml:space="preserve">“graced with perspective even while still right in the middle of the raging realities. It </w:t>
      </w:r>
      <w:proofErr w:type="gramStart"/>
      <w:r w:rsidR="00622BA9" w:rsidRPr="00622BA9">
        <w:rPr>
          <w:rFonts w:ascii="Times New Roman" w:hAnsi="Times New Roman" w:cs="Times New Roman"/>
          <w:sz w:val="28"/>
          <w:szCs w:val="28"/>
        </w:rPr>
        <w:t>doesn’t</w:t>
      </w:r>
      <w:proofErr w:type="gramEnd"/>
      <w:r w:rsidR="00622BA9" w:rsidRPr="00622BA9">
        <w:rPr>
          <w:rFonts w:ascii="Times New Roman" w:hAnsi="Times New Roman" w:cs="Times New Roman"/>
          <w:sz w:val="28"/>
          <w:szCs w:val="28"/>
        </w:rPr>
        <w:t xml:space="preserve"> make the challenging times go away, but it gives enough distance to breathe a tad easier and appreciate the moment </w:t>
      </w:r>
      <w:r w:rsidR="00622BA9" w:rsidRPr="00622BA9">
        <w:rPr>
          <w:rFonts w:ascii="Times New Roman" w:hAnsi="Times New Roman" w:cs="Times New Roman"/>
          <w:i/>
          <w:sz w:val="28"/>
          <w:szCs w:val="28"/>
        </w:rPr>
        <w:t xml:space="preserve">in </w:t>
      </w:r>
      <w:r w:rsidR="00622BA9" w:rsidRPr="00622BA9">
        <w:rPr>
          <w:rFonts w:ascii="Times New Roman" w:hAnsi="Times New Roman" w:cs="Times New Roman"/>
          <w:sz w:val="28"/>
          <w:szCs w:val="28"/>
        </w:rPr>
        <w:t>the moment, even if just a little.</w:t>
      </w:r>
      <w:r w:rsidR="00622BA9">
        <w:rPr>
          <w:rFonts w:ascii="Times New Roman" w:hAnsi="Times New Roman" w:cs="Times New Roman"/>
          <w:sz w:val="28"/>
          <w:szCs w:val="28"/>
        </w:rPr>
        <w:t>”</w:t>
      </w:r>
      <w:r w:rsidR="00D1573D">
        <w:rPr>
          <w:rStyle w:val="FootnoteReference"/>
          <w:rFonts w:ascii="Times New Roman" w:hAnsi="Times New Roman" w:cs="Times New Roman"/>
          <w:sz w:val="28"/>
          <w:szCs w:val="28"/>
        </w:rPr>
        <w:footnoteReference w:id="4"/>
      </w:r>
    </w:p>
    <w:p w14:paraId="2BAD726A" w14:textId="7EB3B041" w:rsidR="00112C02" w:rsidRPr="00112C02" w:rsidRDefault="00622BA9" w:rsidP="00112C02">
      <w:pPr>
        <w:rPr>
          <w:rFonts w:ascii="Times New Roman" w:hAnsi="Times New Roman" w:cs="Times New Roman"/>
          <w:sz w:val="28"/>
          <w:szCs w:val="28"/>
        </w:rPr>
      </w:pPr>
      <w:r>
        <w:rPr>
          <w:rFonts w:ascii="Times New Roman" w:hAnsi="Times New Roman" w:cs="Times New Roman"/>
          <w:sz w:val="28"/>
          <w:szCs w:val="28"/>
        </w:rPr>
        <w:t>I think Petrow would agree</w:t>
      </w:r>
      <w:r w:rsidR="00F409FE">
        <w:rPr>
          <w:rFonts w:ascii="Times New Roman" w:hAnsi="Times New Roman" w:cs="Times New Roman"/>
          <w:sz w:val="28"/>
          <w:szCs w:val="28"/>
        </w:rPr>
        <w:t xml:space="preserve"> with April</w:t>
      </w:r>
      <w:r>
        <w:rPr>
          <w:rFonts w:ascii="Times New Roman" w:hAnsi="Times New Roman" w:cs="Times New Roman"/>
          <w:sz w:val="28"/>
          <w:szCs w:val="28"/>
        </w:rPr>
        <w:t xml:space="preserve">. </w:t>
      </w:r>
      <w:r w:rsidR="00112C02" w:rsidRPr="00112C02">
        <w:rPr>
          <w:rFonts w:ascii="Times New Roman" w:hAnsi="Times New Roman" w:cs="Times New Roman"/>
          <w:sz w:val="28"/>
          <w:szCs w:val="28"/>
        </w:rPr>
        <w:t xml:space="preserve">After </w:t>
      </w:r>
      <w:r w:rsidR="009D301B">
        <w:rPr>
          <w:rFonts w:ascii="Times New Roman" w:hAnsi="Times New Roman" w:cs="Times New Roman"/>
          <w:sz w:val="28"/>
          <w:szCs w:val="28"/>
        </w:rPr>
        <w:t xml:space="preserve">a </w:t>
      </w:r>
      <w:r w:rsidR="002514A6">
        <w:rPr>
          <w:rFonts w:ascii="Times New Roman" w:hAnsi="Times New Roman" w:cs="Times New Roman"/>
          <w:sz w:val="28"/>
          <w:szCs w:val="28"/>
        </w:rPr>
        <w:t xml:space="preserve">sacred </w:t>
      </w:r>
      <w:r w:rsidR="003B3D30">
        <w:rPr>
          <w:rFonts w:ascii="Times New Roman" w:hAnsi="Times New Roman" w:cs="Times New Roman"/>
          <w:sz w:val="28"/>
          <w:szCs w:val="28"/>
        </w:rPr>
        <w:t>pause</w:t>
      </w:r>
      <w:r>
        <w:rPr>
          <w:rFonts w:ascii="Times New Roman" w:hAnsi="Times New Roman" w:cs="Times New Roman"/>
          <w:sz w:val="28"/>
          <w:szCs w:val="28"/>
        </w:rPr>
        <w:t xml:space="preserve"> in the bakery when confronted by the rude customer</w:t>
      </w:r>
      <w:r w:rsidR="00112C02" w:rsidRPr="00112C02">
        <w:rPr>
          <w:rFonts w:ascii="Times New Roman" w:hAnsi="Times New Roman" w:cs="Times New Roman"/>
          <w:sz w:val="28"/>
          <w:szCs w:val="28"/>
        </w:rPr>
        <w:t xml:space="preserve">, Petrow surprised even himself by </w:t>
      </w:r>
      <w:r w:rsidR="00F409FE">
        <w:rPr>
          <w:rFonts w:ascii="Times New Roman" w:hAnsi="Times New Roman" w:cs="Times New Roman"/>
          <w:sz w:val="28"/>
          <w:szCs w:val="28"/>
        </w:rPr>
        <w:t>inviting</w:t>
      </w:r>
      <w:r w:rsidR="00112C02" w:rsidRPr="00112C02">
        <w:rPr>
          <w:rFonts w:ascii="Times New Roman" w:hAnsi="Times New Roman" w:cs="Times New Roman"/>
          <w:sz w:val="28"/>
          <w:szCs w:val="28"/>
        </w:rPr>
        <w:t xml:space="preserve"> th</w:t>
      </w:r>
      <w:r w:rsidR="00F409FE">
        <w:rPr>
          <w:rFonts w:ascii="Times New Roman" w:hAnsi="Times New Roman" w:cs="Times New Roman"/>
          <w:sz w:val="28"/>
          <w:szCs w:val="28"/>
        </w:rPr>
        <w:t>at</w:t>
      </w:r>
      <w:r w:rsidR="00112C02" w:rsidRPr="00112C02">
        <w:rPr>
          <w:rFonts w:ascii="Times New Roman" w:hAnsi="Times New Roman" w:cs="Times New Roman"/>
          <w:sz w:val="28"/>
          <w:szCs w:val="28"/>
        </w:rPr>
        <w:t xml:space="preserve"> stranger, “Why don’t we share the scone?” Petrow and t</w:t>
      </w:r>
      <w:r w:rsidR="00F409FE">
        <w:rPr>
          <w:rFonts w:ascii="Times New Roman" w:hAnsi="Times New Roman" w:cs="Times New Roman"/>
          <w:sz w:val="28"/>
          <w:szCs w:val="28"/>
        </w:rPr>
        <w:t>hat man</w:t>
      </w:r>
      <w:r w:rsidR="00112C02" w:rsidRPr="00112C02">
        <w:rPr>
          <w:rFonts w:ascii="Times New Roman" w:hAnsi="Times New Roman" w:cs="Times New Roman"/>
          <w:sz w:val="28"/>
          <w:szCs w:val="28"/>
        </w:rPr>
        <w:t xml:space="preserve"> ended up sitting down</w:t>
      </w:r>
      <w:r w:rsidR="00820A0D">
        <w:rPr>
          <w:rFonts w:ascii="Times New Roman" w:hAnsi="Times New Roman" w:cs="Times New Roman"/>
          <w:sz w:val="28"/>
          <w:szCs w:val="28"/>
        </w:rPr>
        <w:t>, breaking bread together,</w:t>
      </w:r>
      <w:r w:rsidR="00112C02" w:rsidRPr="00112C02">
        <w:rPr>
          <w:rFonts w:ascii="Times New Roman" w:hAnsi="Times New Roman" w:cs="Times New Roman"/>
          <w:sz w:val="28"/>
          <w:szCs w:val="28"/>
        </w:rPr>
        <w:t xml:space="preserve"> and sharing about their lives, including the</w:t>
      </w:r>
      <w:r w:rsidR="00295B68">
        <w:rPr>
          <w:rFonts w:ascii="Times New Roman" w:hAnsi="Times New Roman" w:cs="Times New Roman"/>
          <w:sz w:val="28"/>
          <w:szCs w:val="28"/>
        </w:rPr>
        <w:t xml:space="preserve"> weirdness and the suffering</w:t>
      </w:r>
      <w:r w:rsidR="00112C02" w:rsidRPr="00112C02">
        <w:rPr>
          <w:rFonts w:ascii="Times New Roman" w:hAnsi="Times New Roman" w:cs="Times New Roman"/>
          <w:sz w:val="28"/>
          <w:szCs w:val="28"/>
        </w:rPr>
        <w:t>.</w:t>
      </w:r>
      <w:r w:rsidR="00D7529B">
        <w:rPr>
          <w:rFonts w:ascii="Times New Roman" w:hAnsi="Times New Roman" w:cs="Times New Roman"/>
          <w:sz w:val="28"/>
          <w:szCs w:val="28"/>
        </w:rPr>
        <w:t xml:space="preserve"> </w:t>
      </w:r>
      <w:proofErr w:type="gramStart"/>
      <w:r w:rsidR="00295B68">
        <w:rPr>
          <w:rFonts w:ascii="Times New Roman" w:hAnsi="Times New Roman" w:cs="Times New Roman"/>
          <w:sz w:val="28"/>
          <w:szCs w:val="28"/>
        </w:rPr>
        <w:t>They’d</w:t>
      </w:r>
      <w:proofErr w:type="gramEnd"/>
      <w:r w:rsidR="00295B68">
        <w:rPr>
          <w:rFonts w:ascii="Times New Roman" w:hAnsi="Times New Roman" w:cs="Times New Roman"/>
          <w:sz w:val="28"/>
          <w:szCs w:val="28"/>
        </w:rPr>
        <w:t xml:space="preserve"> been in competition; t</w:t>
      </w:r>
      <w:r w:rsidR="00D7529B">
        <w:rPr>
          <w:rFonts w:ascii="Times New Roman" w:hAnsi="Times New Roman" w:cs="Times New Roman"/>
          <w:sz w:val="28"/>
          <w:szCs w:val="28"/>
        </w:rPr>
        <w:t xml:space="preserve">hey </w:t>
      </w:r>
      <w:r w:rsidR="00B5415A">
        <w:rPr>
          <w:rFonts w:ascii="Times New Roman" w:hAnsi="Times New Roman" w:cs="Times New Roman"/>
          <w:sz w:val="28"/>
          <w:szCs w:val="28"/>
        </w:rPr>
        <w:t>both found</w:t>
      </w:r>
      <w:r w:rsidR="0020273B">
        <w:rPr>
          <w:rFonts w:ascii="Times New Roman" w:hAnsi="Times New Roman" w:cs="Times New Roman"/>
          <w:sz w:val="28"/>
          <w:szCs w:val="28"/>
        </w:rPr>
        <w:t xml:space="preserve"> grace with perspective</w:t>
      </w:r>
      <w:r w:rsidR="00295B68">
        <w:rPr>
          <w:rFonts w:ascii="Times New Roman" w:hAnsi="Times New Roman" w:cs="Times New Roman"/>
          <w:sz w:val="28"/>
          <w:szCs w:val="28"/>
        </w:rPr>
        <w:t>—the</w:t>
      </w:r>
      <w:r w:rsidR="00F409FE">
        <w:rPr>
          <w:rFonts w:ascii="Times New Roman" w:hAnsi="Times New Roman" w:cs="Times New Roman"/>
          <w:sz w:val="28"/>
          <w:szCs w:val="28"/>
        </w:rPr>
        <w:t xml:space="preserve"> treasure in a field.</w:t>
      </w:r>
    </w:p>
    <w:p w14:paraId="6FCD2A9E" w14:textId="78C0AA89" w:rsidR="00502D4C" w:rsidRDefault="00502D4C" w:rsidP="00502D4C">
      <w:pPr>
        <w:rPr>
          <w:rFonts w:ascii="Times New Roman" w:hAnsi="Times New Roman" w:cs="Times New Roman"/>
          <w:sz w:val="28"/>
          <w:szCs w:val="28"/>
        </w:rPr>
      </w:pPr>
      <w:r>
        <w:rPr>
          <w:rFonts w:ascii="Times New Roman" w:hAnsi="Times New Roman" w:cs="Times New Roman"/>
          <w:sz w:val="28"/>
          <w:szCs w:val="28"/>
        </w:rPr>
        <w:t xml:space="preserve">Today, we mark All Saints’ Day, which is </w:t>
      </w:r>
      <w:r w:rsidR="007A745A">
        <w:rPr>
          <w:rFonts w:ascii="Times New Roman" w:hAnsi="Times New Roman" w:cs="Times New Roman"/>
          <w:sz w:val="28"/>
          <w:szCs w:val="28"/>
        </w:rPr>
        <w:t xml:space="preserve">a </w:t>
      </w:r>
      <w:r>
        <w:rPr>
          <w:rFonts w:ascii="Times New Roman" w:hAnsi="Times New Roman" w:cs="Times New Roman"/>
          <w:sz w:val="28"/>
          <w:szCs w:val="28"/>
        </w:rPr>
        <w:t xml:space="preserve">weird </w:t>
      </w:r>
      <w:r w:rsidR="007A745A">
        <w:rPr>
          <w:rFonts w:ascii="Times New Roman" w:hAnsi="Times New Roman" w:cs="Times New Roman"/>
          <w:sz w:val="28"/>
          <w:szCs w:val="28"/>
        </w:rPr>
        <w:t xml:space="preserve">ceremony </w:t>
      </w:r>
      <w:r>
        <w:rPr>
          <w:rFonts w:ascii="Times New Roman" w:hAnsi="Times New Roman" w:cs="Times New Roman"/>
          <w:sz w:val="28"/>
          <w:szCs w:val="28"/>
        </w:rPr>
        <w:t xml:space="preserve">in a culture that does everything it can to deny the one </w:t>
      </w:r>
      <w:proofErr w:type="gramStart"/>
      <w:r>
        <w:rPr>
          <w:rFonts w:ascii="Times New Roman" w:hAnsi="Times New Roman" w:cs="Times New Roman"/>
          <w:sz w:val="28"/>
          <w:szCs w:val="28"/>
        </w:rPr>
        <w:t>true fact</w:t>
      </w:r>
      <w:proofErr w:type="gramEnd"/>
      <w:r>
        <w:rPr>
          <w:rFonts w:ascii="Times New Roman" w:hAnsi="Times New Roman" w:cs="Times New Roman"/>
          <w:sz w:val="28"/>
          <w:szCs w:val="28"/>
        </w:rPr>
        <w:t xml:space="preserve"> that all of us are going to die. In the Protestant tradition, a “saint” is </w:t>
      </w:r>
      <w:r w:rsidR="004904DD">
        <w:rPr>
          <w:rFonts w:ascii="Times New Roman" w:hAnsi="Times New Roman" w:cs="Times New Roman"/>
          <w:sz w:val="28"/>
          <w:szCs w:val="28"/>
        </w:rPr>
        <w:t>anyone who</w:t>
      </w:r>
      <w:r w:rsidR="00F409FE">
        <w:rPr>
          <w:rFonts w:ascii="Times New Roman" w:hAnsi="Times New Roman" w:cs="Times New Roman"/>
          <w:sz w:val="28"/>
          <w:szCs w:val="28"/>
        </w:rPr>
        <w:t>, in April’s words,</w:t>
      </w:r>
      <w:r>
        <w:rPr>
          <w:rFonts w:ascii="Times New Roman" w:hAnsi="Times New Roman" w:cs="Times New Roman"/>
          <w:sz w:val="28"/>
          <w:szCs w:val="28"/>
        </w:rPr>
        <w:t xml:space="preserve"> </w:t>
      </w:r>
      <w:r w:rsidR="004904DD">
        <w:rPr>
          <w:rFonts w:ascii="Times New Roman" w:hAnsi="Times New Roman" w:cs="Times New Roman"/>
          <w:sz w:val="28"/>
          <w:szCs w:val="28"/>
        </w:rPr>
        <w:t xml:space="preserve">is </w:t>
      </w:r>
      <w:r>
        <w:rPr>
          <w:rFonts w:ascii="Times New Roman" w:hAnsi="Times New Roman" w:cs="Times New Roman"/>
          <w:sz w:val="28"/>
          <w:szCs w:val="28"/>
        </w:rPr>
        <w:t>“</w:t>
      </w:r>
      <w:r w:rsidRPr="00622BA9">
        <w:rPr>
          <w:rFonts w:ascii="Times New Roman" w:hAnsi="Times New Roman" w:cs="Times New Roman"/>
          <w:sz w:val="28"/>
          <w:szCs w:val="28"/>
        </w:rPr>
        <w:t>graced with perspective even while still right in the middle of the raging realities.</w:t>
      </w:r>
      <w:r>
        <w:rPr>
          <w:rFonts w:ascii="Times New Roman" w:hAnsi="Times New Roman" w:cs="Times New Roman"/>
          <w:sz w:val="28"/>
          <w:szCs w:val="28"/>
        </w:rPr>
        <w:t>”</w:t>
      </w:r>
    </w:p>
    <w:p w14:paraId="636401BA" w14:textId="2F6B9A3A" w:rsidR="00F409FE" w:rsidRDefault="00502D4C" w:rsidP="00112C02">
      <w:pPr>
        <w:rPr>
          <w:rFonts w:ascii="Times New Roman" w:hAnsi="Times New Roman" w:cs="Times New Roman"/>
          <w:sz w:val="28"/>
          <w:szCs w:val="28"/>
        </w:rPr>
      </w:pPr>
      <w:r>
        <w:rPr>
          <w:rFonts w:ascii="Times New Roman" w:hAnsi="Times New Roman" w:cs="Times New Roman"/>
          <w:sz w:val="28"/>
          <w:szCs w:val="28"/>
        </w:rPr>
        <w:t xml:space="preserve">When I think of the saints </w:t>
      </w:r>
      <w:proofErr w:type="gramStart"/>
      <w:r>
        <w:rPr>
          <w:rFonts w:ascii="Times New Roman" w:hAnsi="Times New Roman" w:cs="Times New Roman"/>
          <w:sz w:val="28"/>
          <w:szCs w:val="28"/>
        </w:rPr>
        <w:t>I’ve</w:t>
      </w:r>
      <w:proofErr w:type="gramEnd"/>
      <w:r>
        <w:rPr>
          <w:rFonts w:ascii="Times New Roman" w:hAnsi="Times New Roman" w:cs="Times New Roman"/>
          <w:sz w:val="28"/>
          <w:szCs w:val="28"/>
        </w:rPr>
        <w:t xml:space="preserve"> known, many of them were quite peculiar</w:t>
      </w:r>
      <w:r w:rsidR="00F409FE">
        <w:rPr>
          <w:rFonts w:ascii="Times New Roman" w:hAnsi="Times New Roman" w:cs="Times New Roman"/>
          <w:sz w:val="28"/>
          <w:szCs w:val="28"/>
        </w:rPr>
        <w:t>, if not downright silly and weird</w:t>
      </w:r>
      <w:r>
        <w:rPr>
          <w:rFonts w:ascii="Times New Roman" w:hAnsi="Times New Roman" w:cs="Times New Roman"/>
          <w:sz w:val="28"/>
          <w:szCs w:val="28"/>
        </w:rPr>
        <w:t xml:space="preserve">. </w:t>
      </w:r>
      <w:r w:rsidR="00F409FE">
        <w:rPr>
          <w:rFonts w:ascii="Times New Roman" w:hAnsi="Times New Roman" w:cs="Times New Roman"/>
          <w:sz w:val="28"/>
          <w:szCs w:val="28"/>
        </w:rPr>
        <w:t>They lived very different lives and none were perfect.</w:t>
      </w:r>
      <w:r w:rsidR="00D9372B">
        <w:rPr>
          <w:rFonts w:ascii="Times New Roman" w:hAnsi="Times New Roman" w:cs="Times New Roman"/>
          <w:sz w:val="28"/>
          <w:szCs w:val="28"/>
        </w:rPr>
        <w:t xml:space="preserve"> They suffered dark times. They shared their light. </w:t>
      </w:r>
      <w:r>
        <w:rPr>
          <w:rFonts w:ascii="Times New Roman" w:hAnsi="Times New Roman" w:cs="Times New Roman"/>
          <w:sz w:val="28"/>
          <w:szCs w:val="28"/>
        </w:rPr>
        <w:t>S</w:t>
      </w:r>
      <w:r w:rsidRPr="00502D4C">
        <w:rPr>
          <w:rFonts w:ascii="Times New Roman" w:hAnsi="Times New Roman" w:cs="Times New Roman"/>
          <w:sz w:val="28"/>
          <w:szCs w:val="28"/>
        </w:rPr>
        <w:t xml:space="preserve">ome of them ran </w:t>
      </w:r>
      <w:r w:rsidR="00D9372B">
        <w:rPr>
          <w:rFonts w:ascii="Times New Roman" w:hAnsi="Times New Roman" w:cs="Times New Roman"/>
          <w:sz w:val="28"/>
          <w:szCs w:val="28"/>
        </w:rPr>
        <w:t xml:space="preserve">life </w:t>
      </w:r>
      <w:r w:rsidRPr="00502D4C">
        <w:rPr>
          <w:rFonts w:ascii="Times New Roman" w:hAnsi="Times New Roman" w:cs="Times New Roman"/>
          <w:sz w:val="28"/>
          <w:szCs w:val="28"/>
        </w:rPr>
        <w:t xml:space="preserve">with perseverance, some ran a sprint, and some hobbled across the finish line. </w:t>
      </w:r>
      <w:r w:rsidR="00B20521">
        <w:rPr>
          <w:rFonts w:ascii="Times New Roman" w:hAnsi="Times New Roman" w:cs="Times New Roman"/>
          <w:sz w:val="28"/>
          <w:szCs w:val="28"/>
        </w:rPr>
        <w:t xml:space="preserve">The </w:t>
      </w:r>
      <w:r w:rsidR="00B20521">
        <w:rPr>
          <w:rFonts w:ascii="Times New Roman" w:hAnsi="Times New Roman" w:cs="Times New Roman"/>
          <w:sz w:val="28"/>
          <w:szCs w:val="28"/>
        </w:rPr>
        <w:lastRenderedPageBreak/>
        <w:t>Moravians say that they “</w:t>
      </w:r>
      <w:r w:rsidR="00B20521" w:rsidRPr="00622BA9">
        <w:rPr>
          <w:rFonts w:ascii="Times New Roman" w:hAnsi="Times New Roman" w:cs="Times New Roman"/>
          <w:sz w:val="28"/>
          <w:szCs w:val="28"/>
        </w:rPr>
        <w:t>have been called to the more immediate presence of the Savior</w:t>
      </w:r>
      <w:r w:rsidR="00B20521" w:rsidRPr="00112C02">
        <w:rPr>
          <w:rFonts w:ascii="Times New Roman" w:hAnsi="Times New Roman" w:cs="Times New Roman"/>
          <w:sz w:val="28"/>
          <w:szCs w:val="28"/>
        </w:rPr>
        <w:t>.</w:t>
      </w:r>
      <w:r w:rsidR="00B20521" w:rsidRPr="00622BA9">
        <w:rPr>
          <w:rFonts w:ascii="Times New Roman" w:hAnsi="Times New Roman" w:cs="Times New Roman"/>
          <w:sz w:val="28"/>
          <w:szCs w:val="28"/>
        </w:rPr>
        <w:t>”</w:t>
      </w:r>
      <w:r w:rsidR="00B20521" w:rsidRPr="00112C02">
        <w:rPr>
          <w:rFonts w:ascii="Times New Roman" w:hAnsi="Times New Roman" w:cs="Times New Roman"/>
          <w:sz w:val="28"/>
          <w:szCs w:val="28"/>
        </w:rPr>
        <w:t xml:space="preserve"> </w:t>
      </w:r>
      <w:r>
        <w:rPr>
          <w:rFonts w:ascii="Times New Roman" w:hAnsi="Times New Roman" w:cs="Times New Roman"/>
          <w:sz w:val="28"/>
          <w:szCs w:val="28"/>
        </w:rPr>
        <w:t xml:space="preserve">It is common to say that such people are </w:t>
      </w:r>
      <w:r w:rsidRPr="00502D4C">
        <w:rPr>
          <w:rFonts w:ascii="Times New Roman" w:hAnsi="Times New Roman" w:cs="Times New Roman"/>
          <w:sz w:val="28"/>
          <w:szCs w:val="28"/>
        </w:rPr>
        <w:t>resting from their labor</w:t>
      </w:r>
      <w:r w:rsidR="00DC214D">
        <w:rPr>
          <w:rFonts w:ascii="Times New Roman" w:hAnsi="Times New Roman" w:cs="Times New Roman"/>
          <w:sz w:val="28"/>
          <w:szCs w:val="28"/>
        </w:rPr>
        <w:t>s</w:t>
      </w:r>
      <w:r w:rsidRPr="00502D4C">
        <w:rPr>
          <w:rFonts w:ascii="Times New Roman" w:hAnsi="Times New Roman" w:cs="Times New Roman"/>
          <w:sz w:val="28"/>
          <w:szCs w:val="28"/>
        </w:rPr>
        <w:t>.</w:t>
      </w:r>
      <w:r w:rsidR="00130082">
        <w:rPr>
          <w:rFonts w:ascii="Times New Roman" w:hAnsi="Times New Roman" w:cs="Times New Roman"/>
          <w:sz w:val="28"/>
          <w:szCs w:val="28"/>
        </w:rPr>
        <w:t xml:space="preserve"> </w:t>
      </w:r>
      <w:r w:rsidRPr="00502D4C">
        <w:rPr>
          <w:rFonts w:ascii="Times New Roman" w:hAnsi="Times New Roman" w:cs="Times New Roman"/>
          <w:sz w:val="28"/>
          <w:szCs w:val="28"/>
        </w:rPr>
        <w:t xml:space="preserve">But </w:t>
      </w:r>
      <w:proofErr w:type="gramStart"/>
      <w:r w:rsidRPr="00502D4C">
        <w:rPr>
          <w:rFonts w:ascii="Times New Roman" w:hAnsi="Times New Roman" w:cs="Times New Roman"/>
          <w:sz w:val="28"/>
          <w:szCs w:val="28"/>
        </w:rPr>
        <w:t>I’d</w:t>
      </w:r>
      <w:proofErr w:type="gramEnd"/>
      <w:r w:rsidRPr="00502D4C">
        <w:rPr>
          <w:rFonts w:ascii="Times New Roman" w:hAnsi="Times New Roman" w:cs="Times New Roman"/>
          <w:sz w:val="28"/>
          <w:szCs w:val="28"/>
        </w:rPr>
        <w:t xml:space="preserve"> bet that they</w:t>
      </w:r>
      <w:r w:rsidR="00BF11F6">
        <w:rPr>
          <w:rFonts w:ascii="Times New Roman" w:hAnsi="Times New Roman" w:cs="Times New Roman"/>
          <w:sz w:val="28"/>
          <w:szCs w:val="28"/>
        </w:rPr>
        <w:t xml:space="preserve"> are</w:t>
      </w:r>
      <w:r w:rsidRPr="00502D4C">
        <w:rPr>
          <w:rFonts w:ascii="Times New Roman" w:hAnsi="Times New Roman" w:cs="Times New Roman"/>
          <w:sz w:val="28"/>
          <w:szCs w:val="28"/>
        </w:rPr>
        <w:t xml:space="preserve"> worshipping</w:t>
      </w:r>
      <w:r w:rsidR="00B20521">
        <w:rPr>
          <w:rFonts w:ascii="Times New Roman" w:hAnsi="Times New Roman" w:cs="Times New Roman"/>
          <w:sz w:val="28"/>
          <w:szCs w:val="28"/>
        </w:rPr>
        <w:t xml:space="preserve">. </w:t>
      </w:r>
      <w:r w:rsidR="00130082">
        <w:rPr>
          <w:rFonts w:ascii="Times New Roman" w:hAnsi="Times New Roman" w:cs="Times New Roman"/>
          <w:sz w:val="28"/>
          <w:szCs w:val="28"/>
        </w:rPr>
        <w:t>All glory is to God.</w:t>
      </w:r>
    </w:p>
    <w:p w14:paraId="3484E879" w14:textId="4936EFE6" w:rsidR="003B1F11" w:rsidRDefault="00B20521" w:rsidP="00112C02">
      <w:pPr>
        <w:rPr>
          <w:rFonts w:ascii="Times New Roman" w:hAnsi="Times New Roman" w:cs="Times New Roman"/>
          <w:sz w:val="28"/>
          <w:szCs w:val="28"/>
        </w:rPr>
      </w:pPr>
      <w:r>
        <w:rPr>
          <w:rFonts w:ascii="Times New Roman" w:hAnsi="Times New Roman" w:cs="Times New Roman"/>
          <w:sz w:val="28"/>
          <w:szCs w:val="28"/>
        </w:rPr>
        <w:t xml:space="preserve">I imagine that </w:t>
      </w:r>
      <w:r w:rsidR="002514A6">
        <w:rPr>
          <w:rFonts w:ascii="Times New Roman" w:hAnsi="Times New Roman" w:cs="Times New Roman"/>
          <w:sz w:val="28"/>
          <w:szCs w:val="28"/>
        </w:rPr>
        <w:t>our saints</w:t>
      </w:r>
      <w:r w:rsidR="00502D4C" w:rsidRPr="00502D4C">
        <w:rPr>
          <w:rFonts w:ascii="Times New Roman" w:hAnsi="Times New Roman" w:cs="Times New Roman"/>
          <w:sz w:val="28"/>
          <w:szCs w:val="28"/>
        </w:rPr>
        <w:t xml:space="preserve"> are in a place where </w:t>
      </w:r>
      <w:r w:rsidR="00502D4C">
        <w:rPr>
          <w:rFonts w:ascii="Times New Roman" w:hAnsi="Times New Roman" w:cs="Times New Roman"/>
          <w:sz w:val="28"/>
          <w:szCs w:val="28"/>
        </w:rPr>
        <w:t>so-called luxury items</w:t>
      </w:r>
      <w:r w:rsidR="00502D4C" w:rsidRPr="00502D4C">
        <w:rPr>
          <w:rFonts w:ascii="Times New Roman" w:hAnsi="Times New Roman" w:cs="Times New Roman"/>
          <w:sz w:val="28"/>
          <w:szCs w:val="28"/>
        </w:rPr>
        <w:t xml:space="preserve"> simply </w:t>
      </w:r>
      <w:proofErr w:type="gramStart"/>
      <w:r w:rsidR="00502D4C" w:rsidRPr="00502D4C">
        <w:rPr>
          <w:rFonts w:ascii="Times New Roman" w:hAnsi="Times New Roman" w:cs="Times New Roman"/>
          <w:sz w:val="28"/>
          <w:szCs w:val="28"/>
        </w:rPr>
        <w:t>don’t</w:t>
      </w:r>
      <w:proofErr w:type="gramEnd"/>
      <w:r w:rsidR="00502D4C" w:rsidRPr="00502D4C">
        <w:rPr>
          <w:rFonts w:ascii="Times New Roman" w:hAnsi="Times New Roman" w:cs="Times New Roman"/>
          <w:sz w:val="28"/>
          <w:szCs w:val="28"/>
        </w:rPr>
        <w:t xml:space="preserve"> matter</w:t>
      </w:r>
      <w:r w:rsidR="00502D4C">
        <w:rPr>
          <w:rFonts w:ascii="Times New Roman" w:hAnsi="Times New Roman" w:cs="Times New Roman"/>
          <w:sz w:val="28"/>
          <w:szCs w:val="28"/>
        </w:rPr>
        <w:t xml:space="preserve"> </w:t>
      </w:r>
      <w:r w:rsidR="00F51006">
        <w:rPr>
          <w:rFonts w:ascii="Times New Roman" w:hAnsi="Times New Roman" w:cs="Times New Roman"/>
          <w:sz w:val="28"/>
          <w:szCs w:val="28"/>
        </w:rPr>
        <w:t>because</w:t>
      </w:r>
      <w:r w:rsidR="00502D4C">
        <w:rPr>
          <w:rFonts w:ascii="Times New Roman" w:hAnsi="Times New Roman" w:cs="Times New Roman"/>
          <w:sz w:val="28"/>
          <w:szCs w:val="28"/>
        </w:rPr>
        <w:t xml:space="preserve"> of the true treasure; a place</w:t>
      </w:r>
      <w:r w:rsidR="00502D4C" w:rsidRPr="00502D4C">
        <w:rPr>
          <w:rFonts w:ascii="Times New Roman" w:hAnsi="Times New Roman" w:cs="Times New Roman"/>
          <w:sz w:val="28"/>
          <w:szCs w:val="28"/>
        </w:rPr>
        <w:t xml:space="preserve"> where cancer</w:t>
      </w:r>
      <w:r w:rsidR="00CF1295">
        <w:rPr>
          <w:rFonts w:ascii="Times New Roman" w:hAnsi="Times New Roman" w:cs="Times New Roman"/>
          <w:sz w:val="28"/>
          <w:szCs w:val="28"/>
        </w:rPr>
        <w:t>, dementia,</w:t>
      </w:r>
      <w:r w:rsidR="00502D4C" w:rsidRPr="00502D4C">
        <w:rPr>
          <w:rFonts w:ascii="Times New Roman" w:hAnsi="Times New Roman" w:cs="Times New Roman"/>
          <w:sz w:val="28"/>
          <w:szCs w:val="28"/>
        </w:rPr>
        <w:t xml:space="preserve"> and heart </w:t>
      </w:r>
      <w:r w:rsidR="00CF1295">
        <w:rPr>
          <w:rFonts w:ascii="Times New Roman" w:hAnsi="Times New Roman" w:cs="Times New Roman"/>
          <w:sz w:val="28"/>
          <w:szCs w:val="28"/>
        </w:rPr>
        <w:t>disease</w:t>
      </w:r>
      <w:r w:rsidR="00502D4C" w:rsidRPr="00502D4C">
        <w:rPr>
          <w:rFonts w:ascii="Times New Roman" w:hAnsi="Times New Roman" w:cs="Times New Roman"/>
          <w:sz w:val="28"/>
          <w:szCs w:val="28"/>
        </w:rPr>
        <w:t xml:space="preserve"> are swept away like inconsequential crumbs from underneath the banquet table</w:t>
      </w:r>
      <w:r w:rsidR="00502D4C">
        <w:rPr>
          <w:rFonts w:ascii="Times New Roman" w:hAnsi="Times New Roman" w:cs="Times New Roman"/>
          <w:sz w:val="28"/>
          <w:szCs w:val="28"/>
        </w:rPr>
        <w:t>; a place</w:t>
      </w:r>
      <w:r w:rsidR="00F51006">
        <w:rPr>
          <w:rFonts w:ascii="Times New Roman" w:hAnsi="Times New Roman" w:cs="Times New Roman"/>
          <w:sz w:val="28"/>
          <w:szCs w:val="28"/>
        </w:rPr>
        <w:t xml:space="preserve"> where </w:t>
      </w:r>
      <w:r w:rsidR="00CF1295">
        <w:rPr>
          <w:rFonts w:ascii="Times New Roman" w:hAnsi="Times New Roman" w:cs="Times New Roman"/>
          <w:sz w:val="28"/>
          <w:szCs w:val="28"/>
        </w:rPr>
        <w:t>all are welcomed</w:t>
      </w:r>
      <w:r w:rsidR="00F51006">
        <w:rPr>
          <w:rFonts w:ascii="Times New Roman" w:hAnsi="Times New Roman" w:cs="Times New Roman"/>
          <w:sz w:val="28"/>
          <w:szCs w:val="28"/>
        </w:rPr>
        <w:t>,</w:t>
      </w:r>
      <w:r w:rsidR="00502D4C">
        <w:rPr>
          <w:rFonts w:ascii="Times New Roman" w:hAnsi="Times New Roman" w:cs="Times New Roman"/>
          <w:sz w:val="28"/>
          <w:szCs w:val="28"/>
        </w:rPr>
        <w:t xml:space="preserve"> where the feast is love, and they taste and see that the LORD is good</w:t>
      </w:r>
      <w:r w:rsidR="002514A6">
        <w:rPr>
          <w:rFonts w:ascii="Times New Roman" w:hAnsi="Times New Roman" w:cs="Times New Roman"/>
          <w:sz w:val="28"/>
          <w:szCs w:val="28"/>
        </w:rPr>
        <w:t xml:space="preserve">, </w:t>
      </w:r>
      <w:proofErr w:type="gramStart"/>
      <w:r w:rsidR="002514A6">
        <w:rPr>
          <w:rFonts w:ascii="Times New Roman" w:hAnsi="Times New Roman" w:cs="Times New Roman"/>
          <w:sz w:val="28"/>
          <w:szCs w:val="28"/>
        </w:rPr>
        <w:t>now</w:t>
      </w:r>
      <w:proofErr w:type="gramEnd"/>
      <w:r w:rsidR="002514A6">
        <w:rPr>
          <w:rFonts w:ascii="Times New Roman" w:hAnsi="Times New Roman" w:cs="Times New Roman"/>
          <w:sz w:val="28"/>
          <w:szCs w:val="28"/>
        </w:rPr>
        <w:t xml:space="preserve"> and forever, amen</w:t>
      </w:r>
      <w:r w:rsidR="00502D4C">
        <w:rPr>
          <w:rFonts w:ascii="Times New Roman" w:hAnsi="Times New Roman" w:cs="Times New Roman"/>
          <w:sz w:val="28"/>
          <w:szCs w:val="28"/>
        </w:rPr>
        <w:t>.</w:t>
      </w:r>
    </w:p>
    <w:p w14:paraId="0AFFB483" w14:textId="77777777" w:rsidR="00D1573D" w:rsidRDefault="00D1573D" w:rsidP="00112C02">
      <w:pPr>
        <w:rPr>
          <w:rFonts w:ascii="Times New Roman" w:hAnsi="Times New Roman" w:cs="Times New Roman"/>
          <w:sz w:val="28"/>
          <w:szCs w:val="28"/>
        </w:rPr>
      </w:pPr>
    </w:p>
    <w:p w14:paraId="7925D212" w14:textId="46E60D16" w:rsidR="00D1573D" w:rsidRPr="00622BA9" w:rsidRDefault="00D1573D" w:rsidP="00112C02">
      <w:pPr>
        <w:rPr>
          <w:rFonts w:ascii="Times New Roman" w:hAnsi="Times New Roman" w:cs="Times New Roman"/>
          <w:sz w:val="28"/>
          <w:szCs w:val="28"/>
        </w:rPr>
      </w:pPr>
      <w:r>
        <w:rPr>
          <w:rFonts w:ascii="Times New Roman" w:hAnsi="Times New Roman" w:cs="Times New Roman"/>
          <w:sz w:val="28"/>
          <w:szCs w:val="28"/>
        </w:rPr>
        <w:t>Andrew Taylor-Troutman</w:t>
      </w:r>
    </w:p>
    <w:sectPr w:rsidR="00D1573D" w:rsidRPr="00622B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8221" w14:textId="77777777" w:rsidR="00285EDE" w:rsidRDefault="00285EDE" w:rsidP="00D1573D">
      <w:pPr>
        <w:spacing w:after="0" w:line="240" w:lineRule="auto"/>
      </w:pPr>
      <w:r>
        <w:separator/>
      </w:r>
    </w:p>
  </w:endnote>
  <w:endnote w:type="continuationSeparator" w:id="0">
    <w:p w14:paraId="755EFEF7" w14:textId="77777777" w:rsidR="00285EDE" w:rsidRDefault="00285EDE" w:rsidP="00D15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E2B08" w14:textId="77777777" w:rsidR="00285EDE" w:rsidRDefault="00285EDE" w:rsidP="00D1573D">
      <w:pPr>
        <w:spacing w:after="0" w:line="240" w:lineRule="auto"/>
      </w:pPr>
      <w:r>
        <w:separator/>
      </w:r>
    </w:p>
  </w:footnote>
  <w:footnote w:type="continuationSeparator" w:id="0">
    <w:p w14:paraId="1107EC41" w14:textId="77777777" w:rsidR="00285EDE" w:rsidRDefault="00285EDE" w:rsidP="00D1573D">
      <w:pPr>
        <w:spacing w:after="0" w:line="240" w:lineRule="auto"/>
      </w:pPr>
      <w:r>
        <w:continuationSeparator/>
      </w:r>
    </w:p>
  </w:footnote>
  <w:footnote w:id="1">
    <w:p w14:paraId="7F3A1277" w14:textId="66DF4217" w:rsidR="00D1573D" w:rsidRDefault="00D1573D">
      <w:pPr>
        <w:pStyle w:val="FootnoteText"/>
      </w:pPr>
      <w:r>
        <w:rPr>
          <w:rStyle w:val="FootnoteReference"/>
        </w:rPr>
        <w:footnoteRef/>
      </w:r>
      <w:r>
        <w:t xml:space="preserve"> Letter from Pliny the Younger to Emperor Trajan.</w:t>
      </w:r>
    </w:p>
  </w:footnote>
  <w:footnote w:id="2">
    <w:p w14:paraId="3318D4A8" w14:textId="31C67B28" w:rsidR="00D1573D" w:rsidRPr="00D1573D" w:rsidRDefault="00D1573D">
      <w:pPr>
        <w:pStyle w:val="FootnoteText"/>
        <w:rPr>
          <w:i/>
          <w:iCs/>
        </w:rPr>
      </w:pPr>
      <w:r>
        <w:rPr>
          <w:rStyle w:val="FootnoteReference"/>
        </w:rPr>
        <w:footnoteRef/>
      </w:r>
      <w:r>
        <w:t xml:space="preserve"> Richard Rohr, </w:t>
      </w:r>
      <w:r>
        <w:rPr>
          <w:i/>
          <w:iCs/>
        </w:rPr>
        <w:t>Falling Upward</w:t>
      </w:r>
    </w:p>
  </w:footnote>
  <w:footnote w:id="3">
    <w:p w14:paraId="1D0B6E52" w14:textId="3F8C807C" w:rsidR="00D1573D" w:rsidRPr="00D1573D" w:rsidRDefault="00D1573D">
      <w:pPr>
        <w:pStyle w:val="FootnoteText"/>
        <w:rPr>
          <w:i/>
          <w:iCs/>
        </w:rPr>
      </w:pPr>
      <w:r>
        <w:rPr>
          <w:rStyle w:val="FootnoteReference"/>
        </w:rPr>
        <w:footnoteRef/>
      </w:r>
      <w:r>
        <w:t xml:space="preserve"> Steven Petrow, </w:t>
      </w:r>
      <w:r>
        <w:rPr>
          <w:i/>
          <w:iCs/>
        </w:rPr>
        <w:t>The Joy You Make</w:t>
      </w:r>
    </w:p>
  </w:footnote>
  <w:footnote w:id="4">
    <w:p w14:paraId="3CC48E69" w14:textId="48022C9B" w:rsidR="00D1573D" w:rsidRPr="00D1573D" w:rsidRDefault="00D1573D">
      <w:pPr>
        <w:pStyle w:val="FootnoteText"/>
        <w:rPr>
          <w:i/>
          <w:iCs/>
        </w:rPr>
      </w:pPr>
      <w:r>
        <w:rPr>
          <w:rStyle w:val="FootnoteReference"/>
        </w:rPr>
        <w:footnoteRef/>
      </w:r>
      <w:r>
        <w:t xml:space="preserve"> April Williams in the Foreword to </w:t>
      </w:r>
      <w:r>
        <w:rPr>
          <w:i/>
          <w:iCs/>
        </w:rPr>
        <w:t>Gently Between the Words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73"/>
    <w:rsid w:val="000057B4"/>
    <w:rsid w:val="0000726E"/>
    <w:rsid w:val="000115D3"/>
    <w:rsid w:val="000251E0"/>
    <w:rsid w:val="00042121"/>
    <w:rsid w:val="00061625"/>
    <w:rsid w:val="00087ED7"/>
    <w:rsid w:val="000920C7"/>
    <w:rsid w:val="000B54E4"/>
    <w:rsid w:val="000E3680"/>
    <w:rsid w:val="000F6E34"/>
    <w:rsid w:val="001102DC"/>
    <w:rsid w:val="00112C02"/>
    <w:rsid w:val="00130082"/>
    <w:rsid w:val="00133487"/>
    <w:rsid w:val="0013489D"/>
    <w:rsid w:val="00161EC1"/>
    <w:rsid w:val="00170E98"/>
    <w:rsid w:val="0019332B"/>
    <w:rsid w:val="001E69DE"/>
    <w:rsid w:val="0020273B"/>
    <w:rsid w:val="002514A6"/>
    <w:rsid w:val="002742A2"/>
    <w:rsid w:val="00285EDE"/>
    <w:rsid w:val="00295B68"/>
    <w:rsid w:val="002B728F"/>
    <w:rsid w:val="002C1021"/>
    <w:rsid w:val="002D388F"/>
    <w:rsid w:val="003132EE"/>
    <w:rsid w:val="0034482A"/>
    <w:rsid w:val="003643D1"/>
    <w:rsid w:val="003A5E55"/>
    <w:rsid w:val="003B1824"/>
    <w:rsid w:val="003B1F11"/>
    <w:rsid w:val="003B3632"/>
    <w:rsid w:val="003B3D30"/>
    <w:rsid w:val="003E02AE"/>
    <w:rsid w:val="003F3800"/>
    <w:rsid w:val="00462687"/>
    <w:rsid w:val="00470C75"/>
    <w:rsid w:val="004904DD"/>
    <w:rsid w:val="00493C5D"/>
    <w:rsid w:val="00502D4C"/>
    <w:rsid w:val="005355F2"/>
    <w:rsid w:val="00544C3D"/>
    <w:rsid w:val="00574AE9"/>
    <w:rsid w:val="0058110D"/>
    <w:rsid w:val="00590B4B"/>
    <w:rsid w:val="005A57D6"/>
    <w:rsid w:val="005B58DF"/>
    <w:rsid w:val="005B7FEB"/>
    <w:rsid w:val="005D47E5"/>
    <w:rsid w:val="005D72BD"/>
    <w:rsid w:val="005E572A"/>
    <w:rsid w:val="005F74EB"/>
    <w:rsid w:val="00622BA9"/>
    <w:rsid w:val="007065FD"/>
    <w:rsid w:val="00714C9B"/>
    <w:rsid w:val="00772AA6"/>
    <w:rsid w:val="007A745A"/>
    <w:rsid w:val="007D14E6"/>
    <w:rsid w:val="007E39CC"/>
    <w:rsid w:val="00820A0D"/>
    <w:rsid w:val="0085033E"/>
    <w:rsid w:val="008714FE"/>
    <w:rsid w:val="00874FB7"/>
    <w:rsid w:val="00880BDA"/>
    <w:rsid w:val="008863C0"/>
    <w:rsid w:val="008B4F24"/>
    <w:rsid w:val="00935BF0"/>
    <w:rsid w:val="00944C30"/>
    <w:rsid w:val="0096376A"/>
    <w:rsid w:val="009650F2"/>
    <w:rsid w:val="009A4D14"/>
    <w:rsid w:val="009D301B"/>
    <w:rsid w:val="009E55A6"/>
    <w:rsid w:val="009F58BD"/>
    <w:rsid w:val="00A0509C"/>
    <w:rsid w:val="00A6162F"/>
    <w:rsid w:val="00A92CA2"/>
    <w:rsid w:val="00A92DEE"/>
    <w:rsid w:val="00AC16F6"/>
    <w:rsid w:val="00AE2C1A"/>
    <w:rsid w:val="00AF2A7A"/>
    <w:rsid w:val="00B20521"/>
    <w:rsid w:val="00B5415A"/>
    <w:rsid w:val="00B72D04"/>
    <w:rsid w:val="00BE1AAE"/>
    <w:rsid w:val="00BF11F6"/>
    <w:rsid w:val="00C15BD3"/>
    <w:rsid w:val="00C34735"/>
    <w:rsid w:val="00C52922"/>
    <w:rsid w:val="00C72F01"/>
    <w:rsid w:val="00C85284"/>
    <w:rsid w:val="00CB0406"/>
    <w:rsid w:val="00CF1295"/>
    <w:rsid w:val="00D11E7A"/>
    <w:rsid w:val="00D1299F"/>
    <w:rsid w:val="00D1553C"/>
    <w:rsid w:val="00D1573D"/>
    <w:rsid w:val="00D7529B"/>
    <w:rsid w:val="00D84A1C"/>
    <w:rsid w:val="00D9372B"/>
    <w:rsid w:val="00D9619D"/>
    <w:rsid w:val="00DB0893"/>
    <w:rsid w:val="00DC214D"/>
    <w:rsid w:val="00E71299"/>
    <w:rsid w:val="00E8022B"/>
    <w:rsid w:val="00E82941"/>
    <w:rsid w:val="00EA4224"/>
    <w:rsid w:val="00EB0DB1"/>
    <w:rsid w:val="00F409FE"/>
    <w:rsid w:val="00F42C4E"/>
    <w:rsid w:val="00F51006"/>
    <w:rsid w:val="00F6648A"/>
    <w:rsid w:val="00F73C73"/>
    <w:rsid w:val="00F963D0"/>
    <w:rsid w:val="00FA75A0"/>
    <w:rsid w:val="00FE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3687"/>
  <w15:chartTrackingRefBased/>
  <w15:docId w15:val="{7EE4ED2B-D6B5-45E4-BC38-D3B077E2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C73"/>
    <w:pPr>
      <w:spacing w:line="278" w:lineRule="auto"/>
    </w:pPr>
    <w:rPr>
      <w:rFonts w:asciiTheme="minorHAnsi" w:hAnsiTheme="minorHAnsi"/>
      <w:sz w:val="24"/>
      <w:szCs w:val="24"/>
    </w:rPr>
  </w:style>
  <w:style w:type="paragraph" w:styleId="Heading1">
    <w:name w:val="heading 1"/>
    <w:basedOn w:val="Normal"/>
    <w:next w:val="Normal"/>
    <w:link w:val="Heading1Char"/>
    <w:uiPriority w:val="9"/>
    <w:qFormat/>
    <w:rsid w:val="00F73C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C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C73"/>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F73C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C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C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C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C73"/>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F73C7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73C7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73C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3C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3C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3C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3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C73"/>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F73C7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F73C73"/>
    <w:pPr>
      <w:spacing w:before="160"/>
      <w:jc w:val="center"/>
    </w:pPr>
    <w:rPr>
      <w:i/>
      <w:iCs/>
      <w:color w:val="404040" w:themeColor="text1" w:themeTint="BF"/>
    </w:rPr>
  </w:style>
  <w:style w:type="character" w:customStyle="1" w:styleId="QuoteChar">
    <w:name w:val="Quote Char"/>
    <w:basedOn w:val="DefaultParagraphFont"/>
    <w:link w:val="Quote"/>
    <w:uiPriority w:val="29"/>
    <w:rsid w:val="00F73C73"/>
    <w:rPr>
      <w:i/>
      <w:iCs/>
      <w:color w:val="404040" w:themeColor="text1" w:themeTint="BF"/>
    </w:rPr>
  </w:style>
  <w:style w:type="paragraph" w:styleId="ListParagraph">
    <w:name w:val="List Paragraph"/>
    <w:basedOn w:val="Normal"/>
    <w:uiPriority w:val="34"/>
    <w:qFormat/>
    <w:rsid w:val="00F73C73"/>
    <w:pPr>
      <w:ind w:left="720"/>
      <w:contextualSpacing/>
    </w:pPr>
  </w:style>
  <w:style w:type="character" w:styleId="IntenseEmphasis">
    <w:name w:val="Intense Emphasis"/>
    <w:basedOn w:val="DefaultParagraphFont"/>
    <w:uiPriority w:val="21"/>
    <w:qFormat/>
    <w:rsid w:val="00F73C73"/>
    <w:rPr>
      <w:i/>
      <w:iCs/>
      <w:color w:val="2F5496" w:themeColor="accent1" w:themeShade="BF"/>
    </w:rPr>
  </w:style>
  <w:style w:type="paragraph" w:styleId="IntenseQuote">
    <w:name w:val="Intense Quote"/>
    <w:basedOn w:val="Normal"/>
    <w:next w:val="Normal"/>
    <w:link w:val="IntenseQuoteChar"/>
    <w:uiPriority w:val="30"/>
    <w:qFormat/>
    <w:rsid w:val="00F73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C73"/>
    <w:rPr>
      <w:i/>
      <w:iCs/>
      <w:color w:val="2F5496" w:themeColor="accent1" w:themeShade="BF"/>
    </w:rPr>
  </w:style>
  <w:style w:type="character" w:styleId="IntenseReference">
    <w:name w:val="Intense Reference"/>
    <w:basedOn w:val="DefaultParagraphFont"/>
    <w:uiPriority w:val="32"/>
    <w:qFormat/>
    <w:rsid w:val="00F73C73"/>
    <w:rPr>
      <w:b/>
      <w:bCs/>
      <w:smallCaps/>
      <w:color w:val="2F5496" w:themeColor="accent1" w:themeShade="BF"/>
      <w:spacing w:val="5"/>
    </w:rPr>
  </w:style>
  <w:style w:type="character" w:styleId="Hyperlink">
    <w:name w:val="Hyperlink"/>
    <w:basedOn w:val="DefaultParagraphFont"/>
    <w:uiPriority w:val="99"/>
    <w:unhideWhenUsed/>
    <w:rsid w:val="00F42C4E"/>
    <w:rPr>
      <w:color w:val="0563C1" w:themeColor="hyperlink"/>
      <w:u w:val="single"/>
    </w:rPr>
  </w:style>
  <w:style w:type="character" w:styleId="UnresolvedMention">
    <w:name w:val="Unresolved Mention"/>
    <w:basedOn w:val="DefaultParagraphFont"/>
    <w:uiPriority w:val="99"/>
    <w:semiHidden/>
    <w:unhideWhenUsed/>
    <w:rsid w:val="00F42C4E"/>
    <w:rPr>
      <w:color w:val="605E5C"/>
      <w:shd w:val="clear" w:color="auto" w:fill="E1DFDD"/>
    </w:rPr>
  </w:style>
  <w:style w:type="paragraph" w:styleId="FootnoteText">
    <w:name w:val="footnote text"/>
    <w:basedOn w:val="Normal"/>
    <w:link w:val="FootnoteTextChar"/>
    <w:uiPriority w:val="99"/>
    <w:semiHidden/>
    <w:unhideWhenUsed/>
    <w:rsid w:val="00D157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73D"/>
    <w:rPr>
      <w:rFonts w:asciiTheme="minorHAnsi" w:hAnsiTheme="minorHAnsi"/>
      <w:sz w:val="20"/>
      <w:szCs w:val="20"/>
    </w:rPr>
  </w:style>
  <w:style w:type="character" w:styleId="FootnoteReference">
    <w:name w:val="footnote reference"/>
    <w:basedOn w:val="DefaultParagraphFont"/>
    <w:uiPriority w:val="99"/>
    <w:semiHidden/>
    <w:unhideWhenUsed/>
    <w:rsid w:val="00D157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9CCF2-8297-4C81-A925-089AAB3B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84</cp:revision>
  <dcterms:created xsi:type="dcterms:W3CDTF">2025-10-31T09:37:00Z</dcterms:created>
  <dcterms:modified xsi:type="dcterms:W3CDTF">2025-11-03T16:02:00Z</dcterms:modified>
</cp:coreProperties>
</file>